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A50" w:rsidRDefault="002B1A50" w:rsidP="002B1A50">
      <w:pPr>
        <w:rPr>
          <w:sz w:val="32"/>
          <w:szCs w:val="32"/>
        </w:rPr>
      </w:pPr>
      <w:r w:rsidRPr="005A75BA">
        <w:rPr>
          <w:sz w:val="32"/>
          <w:szCs w:val="32"/>
        </w:rPr>
        <w:t>Häufige Fragen (FAQ):</w:t>
      </w:r>
    </w:p>
    <w:p w:rsidR="002B1A50" w:rsidRPr="002843EA" w:rsidRDefault="002B1A50" w:rsidP="002B1A50">
      <w:pPr>
        <w:rPr>
          <w:sz w:val="20"/>
          <w:szCs w:val="20"/>
        </w:rPr>
      </w:pP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sidR="00CA4E19">
        <w:rPr>
          <w:sz w:val="20"/>
          <w:szCs w:val="20"/>
        </w:rPr>
        <w:t>Status 22.07</w:t>
      </w:r>
      <w:bookmarkStart w:id="0" w:name="_GoBack"/>
      <w:bookmarkEnd w:id="0"/>
      <w:r>
        <w:rPr>
          <w:sz w:val="20"/>
          <w:szCs w:val="20"/>
        </w:rPr>
        <w:t>.15</w:t>
      </w:r>
    </w:p>
    <w:tbl>
      <w:tblPr>
        <w:tblStyle w:val="Tabellenraster"/>
        <w:tblW w:w="0" w:type="auto"/>
        <w:tblLook w:val="04A0" w:firstRow="1" w:lastRow="0" w:firstColumn="1" w:lastColumn="0" w:noHBand="0" w:noVBand="1"/>
      </w:tblPr>
      <w:tblGrid>
        <w:gridCol w:w="675"/>
        <w:gridCol w:w="8537"/>
      </w:tblGrid>
      <w:tr w:rsidR="002B1A50" w:rsidTr="00062440">
        <w:tc>
          <w:tcPr>
            <w:tcW w:w="675" w:type="dxa"/>
          </w:tcPr>
          <w:p w:rsidR="002B1A50" w:rsidRDefault="002B1A50" w:rsidP="00062440">
            <w:pPr>
              <w:rPr>
                <w:sz w:val="28"/>
                <w:szCs w:val="28"/>
              </w:rPr>
            </w:pPr>
            <w:r>
              <w:rPr>
                <w:sz w:val="28"/>
                <w:szCs w:val="28"/>
              </w:rPr>
              <w:t>1</w:t>
            </w:r>
          </w:p>
        </w:tc>
        <w:tc>
          <w:tcPr>
            <w:tcW w:w="8537" w:type="dxa"/>
          </w:tcPr>
          <w:p w:rsidR="002B1A50" w:rsidRDefault="002B1A50" w:rsidP="00062440">
            <w:pPr>
              <w:rPr>
                <w:sz w:val="28"/>
                <w:szCs w:val="28"/>
              </w:rPr>
            </w:pPr>
            <w:r>
              <w:rPr>
                <w:sz w:val="28"/>
                <w:szCs w:val="28"/>
              </w:rPr>
              <w:t>Wieso bezahlbar?</w:t>
            </w:r>
          </w:p>
          <w:p w:rsidR="002B1A50" w:rsidRDefault="002B1A50" w:rsidP="00062440">
            <w:pPr>
              <w:rPr>
                <w:szCs w:val="24"/>
              </w:rPr>
            </w:pPr>
          </w:p>
          <w:p w:rsidR="002B1A50" w:rsidRDefault="002B1A50" w:rsidP="00062440">
            <w:pPr>
              <w:rPr>
                <w:szCs w:val="24"/>
              </w:rPr>
            </w:pPr>
            <w:r>
              <w:rPr>
                <w:szCs w:val="24"/>
              </w:rPr>
              <w:t>Der Betreiber (Mare-</w:t>
            </w:r>
            <w:proofErr w:type="spellStart"/>
            <w:r>
              <w:rPr>
                <w:szCs w:val="24"/>
              </w:rPr>
              <w:t>Invest</w:t>
            </w:r>
            <w:proofErr w:type="spellEnd"/>
            <w:r>
              <w:rPr>
                <w:szCs w:val="24"/>
              </w:rPr>
              <w:t xml:space="preserve">-Sylt oder eine zu gründende Genossenschaft) kauft die Häuser. z.B. von </w:t>
            </w:r>
            <w:r>
              <w:rPr>
                <w:rStyle w:val="HTMLZitat"/>
                <w:rFonts w:ascii="Arial" w:hAnsi="Arial" w:cs="Arial"/>
                <w:color w:val="666666"/>
              </w:rPr>
              <w:t>www.</w:t>
            </w:r>
            <w:r>
              <w:rPr>
                <w:rStyle w:val="HTMLZitat"/>
                <w:rFonts w:ascii="Arial" w:hAnsi="Arial" w:cs="Arial"/>
                <w:b/>
                <w:bCs/>
                <w:color w:val="666666"/>
              </w:rPr>
              <w:t>floatinghouse</w:t>
            </w:r>
            <w:r>
              <w:rPr>
                <w:rStyle w:val="HTMLZitat"/>
                <w:rFonts w:ascii="Arial" w:hAnsi="Arial" w:cs="Arial"/>
                <w:color w:val="666666"/>
              </w:rPr>
              <w:t>.de</w:t>
            </w:r>
            <w:r>
              <w:rPr>
                <w:szCs w:val="24"/>
              </w:rPr>
              <w:t>. Die Preise dort sind Bruttopreise (</w:t>
            </w:r>
            <w:proofErr w:type="spellStart"/>
            <w:r>
              <w:rPr>
                <w:szCs w:val="24"/>
              </w:rPr>
              <w:t>incl.Mwst</w:t>
            </w:r>
            <w:proofErr w:type="spellEnd"/>
            <w:r>
              <w:rPr>
                <w:szCs w:val="24"/>
              </w:rPr>
              <w:t>.).</w:t>
            </w:r>
          </w:p>
          <w:p w:rsidR="002B1A50" w:rsidRDefault="002B1A50" w:rsidP="00062440">
            <w:pPr>
              <w:rPr>
                <w:szCs w:val="24"/>
              </w:rPr>
            </w:pPr>
            <w:r>
              <w:rPr>
                <w:szCs w:val="24"/>
              </w:rPr>
              <w:t>Die Häuser (zehn, mit insgesamt 30 Wohneinheiten) kosten zwischen 300 T€ und 500 T€ (Netto!) je nach Ausstattung und Ansprüchen. Es gibt auch Gespräche, die Häuser zu leasen.</w:t>
            </w:r>
          </w:p>
          <w:p w:rsidR="002B1A50" w:rsidRDefault="002B1A50" w:rsidP="00062440">
            <w:pPr>
              <w:rPr>
                <w:szCs w:val="24"/>
              </w:rPr>
            </w:pPr>
            <w:r>
              <w:rPr>
                <w:szCs w:val="24"/>
              </w:rPr>
              <w:t>Die anteilige Wasserpacht  ist 1.200,-- € pro Jahr, also 100,-- € pro Monat.</w:t>
            </w:r>
          </w:p>
          <w:p w:rsidR="002B1A50" w:rsidRDefault="002B1A50" w:rsidP="00062440">
            <w:pPr>
              <w:rPr>
                <w:szCs w:val="24"/>
              </w:rPr>
            </w:pPr>
            <w:r>
              <w:rPr>
                <w:szCs w:val="24"/>
              </w:rPr>
              <w:t>Die Pacht wird vom Bund erhoben. Sie ist für 15 Jahre fest. Danach kann die Pacht neu festgestellt werden. Der Pachtvertrag wird dann für weitere 15 Jahre verlängert, es sei denn, der Bund braucht die Fläche für sich (der Grund ist nicht ersichtlich, vielleicht Krieg? Die Fläche war schon mal ein Wasserflugzeughafen).</w:t>
            </w:r>
          </w:p>
          <w:p w:rsidR="002B1A50" w:rsidRDefault="002B1A50" w:rsidP="00062440">
            <w:pPr>
              <w:rPr>
                <w:szCs w:val="24"/>
              </w:rPr>
            </w:pPr>
            <w:r>
              <w:rPr>
                <w:szCs w:val="24"/>
              </w:rPr>
              <w:t xml:space="preserve">Die Infrastruktur kostet etwa 2.500 T€. Das Wirtschaftsministerium fördert Vorhaben, die der westlichen Küste dienen. Das Vorhaben wird als förderungswürdig eingestuft. Im Besonderen, wenn es dem Wohnen dient. Konkret wird die Höhe erst bekannt, wenn das Vorhaben genehmigt ist (Knackpunkt ist die Obere Naturschutzbehörde). </w:t>
            </w:r>
          </w:p>
          <w:p w:rsidR="002B1A50" w:rsidRDefault="002B1A50" w:rsidP="00062440">
            <w:pPr>
              <w:rPr>
                <w:szCs w:val="24"/>
              </w:rPr>
            </w:pPr>
            <w:r>
              <w:rPr>
                <w:szCs w:val="24"/>
              </w:rPr>
              <w:t xml:space="preserve">Wir kalkulieren etwa so:  </w:t>
            </w:r>
          </w:p>
          <w:p w:rsidR="002B1A50" w:rsidRDefault="002B1A50" w:rsidP="00062440">
            <w:pPr>
              <w:rPr>
                <w:szCs w:val="24"/>
              </w:rPr>
            </w:pPr>
            <w:r>
              <w:rPr>
                <w:szCs w:val="24"/>
              </w:rPr>
              <w:t>- Miete (kalt) ohne Kosten für Infrastruktur: etwa 4% vom Kaufpreis des Hauses. z.B.: 400T€-Haus: 1.500,-€ (für 3 Wohneinheiten incl. Pacht)/Monat.</w:t>
            </w:r>
          </w:p>
          <w:p w:rsidR="002B1A50" w:rsidRDefault="002B1A50" w:rsidP="00062440">
            <w:pPr>
              <w:rPr>
                <w:szCs w:val="24"/>
              </w:rPr>
            </w:pPr>
            <w:r>
              <w:rPr>
                <w:szCs w:val="24"/>
              </w:rPr>
              <w:t>- Miete (kalt) mit vollen Kosten für die Infrastruktur: verdoppelt sich! In diesem Fall wird nur eine Wohnung als Dauerwohnung bezahlbar (90qm etwa 900,-€/Monat) sein. Die weiteren Einheiten müssen dann als Ferienwohnungen vermietet  werden.</w:t>
            </w:r>
          </w:p>
          <w:p w:rsidR="002B1A50" w:rsidRPr="005A75BA" w:rsidRDefault="002B1A50" w:rsidP="00062440">
            <w:pPr>
              <w:rPr>
                <w:szCs w:val="24"/>
              </w:rPr>
            </w:pPr>
            <w:r>
              <w:rPr>
                <w:szCs w:val="24"/>
              </w:rPr>
              <w:t xml:space="preserve">Wer sich dafür interessiert, kann die Kalkulation bei </w:t>
            </w:r>
            <w:hyperlink r:id="rId5" w:history="1">
              <w:r w:rsidRPr="00C3207F">
                <w:rPr>
                  <w:rStyle w:val="Hyperlink"/>
                  <w:szCs w:val="24"/>
                </w:rPr>
                <w:t>Werner.Zucker@mare-invest-sylt.de</w:t>
              </w:r>
            </w:hyperlink>
            <w:r>
              <w:rPr>
                <w:szCs w:val="24"/>
              </w:rPr>
              <w:t xml:space="preserve"> erfragen.  </w:t>
            </w:r>
          </w:p>
        </w:tc>
      </w:tr>
      <w:tr w:rsidR="002B1A50" w:rsidTr="00062440">
        <w:tc>
          <w:tcPr>
            <w:tcW w:w="675" w:type="dxa"/>
          </w:tcPr>
          <w:p w:rsidR="002B1A50" w:rsidRDefault="002B1A50" w:rsidP="00062440">
            <w:pPr>
              <w:rPr>
                <w:sz w:val="28"/>
                <w:szCs w:val="28"/>
              </w:rPr>
            </w:pPr>
            <w:r>
              <w:rPr>
                <w:sz w:val="28"/>
                <w:szCs w:val="28"/>
              </w:rPr>
              <w:t>2</w:t>
            </w:r>
          </w:p>
        </w:tc>
        <w:tc>
          <w:tcPr>
            <w:tcW w:w="8537" w:type="dxa"/>
          </w:tcPr>
          <w:p w:rsidR="002B1A50" w:rsidRDefault="002B1A50" w:rsidP="00062440">
            <w:pPr>
              <w:rPr>
                <w:sz w:val="28"/>
                <w:szCs w:val="28"/>
              </w:rPr>
            </w:pPr>
            <w:r>
              <w:rPr>
                <w:sz w:val="28"/>
                <w:szCs w:val="28"/>
              </w:rPr>
              <w:t>Welche Nebenkosten fallen an?</w:t>
            </w:r>
          </w:p>
          <w:p w:rsidR="002B1A50" w:rsidRPr="001D53B1" w:rsidRDefault="002B1A50" w:rsidP="00062440">
            <w:pPr>
              <w:rPr>
                <w:szCs w:val="24"/>
              </w:rPr>
            </w:pPr>
          </w:p>
          <w:tbl>
            <w:tblPr>
              <w:tblStyle w:val="Tabellenraster"/>
              <w:tblW w:w="0" w:type="auto"/>
              <w:tblLook w:val="04A0" w:firstRow="1" w:lastRow="0" w:firstColumn="1" w:lastColumn="0" w:noHBand="0" w:noVBand="1"/>
            </w:tblPr>
            <w:tblGrid>
              <w:gridCol w:w="2297"/>
              <w:gridCol w:w="6009"/>
            </w:tblGrid>
            <w:tr w:rsidR="002B1A50" w:rsidTr="00062440">
              <w:tc>
                <w:tcPr>
                  <w:tcW w:w="2297" w:type="dxa"/>
                </w:tcPr>
                <w:p w:rsidR="002B1A50" w:rsidRDefault="002B1A50" w:rsidP="00062440">
                  <w:pPr>
                    <w:rPr>
                      <w:szCs w:val="24"/>
                    </w:rPr>
                  </w:pPr>
                  <w:r>
                    <w:rPr>
                      <w:szCs w:val="24"/>
                    </w:rPr>
                    <w:t>Wärme</w:t>
                  </w:r>
                </w:p>
              </w:tc>
              <w:tc>
                <w:tcPr>
                  <w:tcW w:w="6009" w:type="dxa"/>
                </w:tcPr>
                <w:p w:rsidR="002B1A50" w:rsidRDefault="002B1A50" w:rsidP="00062440">
                  <w:pPr>
                    <w:rPr>
                      <w:szCs w:val="24"/>
                    </w:rPr>
                  </w:pPr>
                  <w:r>
                    <w:rPr>
                      <w:szCs w:val="24"/>
                    </w:rPr>
                    <w:t xml:space="preserve">wird zentral (im Funktionsponton) für alle mit Wärmepumpen erzeugt. Damit wird Heißwasser gemacht und die Heizung bedient. Die Leistungszahl liegt bei 6, das bedeutet, dass die Ausbeute beim 6-fachen liegt. Das Haus braucht durchschnittlich 30.000kWh für Wärme pro Jahr. </w:t>
                  </w:r>
                </w:p>
                <w:p w:rsidR="002B1A50" w:rsidRDefault="002B1A50" w:rsidP="00062440">
                  <w:pPr>
                    <w:rPr>
                      <w:szCs w:val="24"/>
                    </w:rPr>
                  </w:pPr>
                  <w:r>
                    <w:rPr>
                      <w:szCs w:val="24"/>
                    </w:rPr>
                    <w:t>Bei 0,28cent/kWh kommt raus: 30.000/6 x 0,28=</w:t>
                  </w:r>
                  <w:r w:rsidRPr="009240CB">
                    <w:rPr>
                      <w:szCs w:val="24"/>
                      <w:u w:val="single"/>
                    </w:rPr>
                    <w:t>1.400</w:t>
                  </w:r>
                  <w:r>
                    <w:rPr>
                      <w:szCs w:val="24"/>
                    </w:rPr>
                    <w:t>,-- € für die Wärme für 3 Wohnungen pro Jahr. Günstiger geht es nicht!</w:t>
                  </w:r>
                </w:p>
              </w:tc>
            </w:tr>
            <w:tr w:rsidR="002B1A50" w:rsidTr="00062440">
              <w:tc>
                <w:tcPr>
                  <w:tcW w:w="2297" w:type="dxa"/>
                </w:tcPr>
                <w:p w:rsidR="002B1A50" w:rsidRDefault="002B1A50" w:rsidP="00062440">
                  <w:pPr>
                    <w:rPr>
                      <w:szCs w:val="24"/>
                    </w:rPr>
                  </w:pPr>
                  <w:r>
                    <w:rPr>
                      <w:szCs w:val="24"/>
                    </w:rPr>
                    <w:t>Strom</w:t>
                  </w:r>
                </w:p>
              </w:tc>
              <w:tc>
                <w:tcPr>
                  <w:tcW w:w="6009" w:type="dxa"/>
                </w:tcPr>
                <w:p w:rsidR="002B1A50" w:rsidRDefault="002B1A50" w:rsidP="00062440">
                  <w:pPr>
                    <w:rPr>
                      <w:szCs w:val="24"/>
                    </w:rPr>
                  </w:pPr>
                  <w:r>
                    <w:rPr>
                      <w:szCs w:val="24"/>
                    </w:rPr>
                    <w:t>Je nach Verbrauch, normal</w:t>
                  </w:r>
                </w:p>
              </w:tc>
            </w:tr>
            <w:tr w:rsidR="002B1A50" w:rsidTr="00062440">
              <w:tc>
                <w:tcPr>
                  <w:tcW w:w="2297" w:type="dxa"/>
                </w:tcPr>
                <w:p w:rsidR="002B1A50" w:rsidRDefault="002B1A50" w:rsidP="00062440">
                  <w:pPr>
                    <w:rPr>
                      <w:szCs w:val="24"/>
                    </w:rPr>
                  </w:pPr>
                  <w:r>
                    <w:rPr>
                      <w:szCs w:val="24"/>
                    </w:rPr>
                    <w:t>Abwasser/Wasser</w:t>
                  </w:r>
                </w:p>
              </w:tc>
              <w:tc>
                <w:tcPr>
                  <w:tcW w:w="6009" w:type="dxa"/>
                </w:tcPr>
                <w:p w:rsidR="002B1A50" w:rsidRDefault="002B1A50" w:rsidP="00062440">
                  <w:pPr>
                    <w:rPr>
                      <w:szCs w:val="24"/>
                    </w:rPr>
                  </w:pPr>
                  <w:r>
                    <w:rPr>
                      <w:szCs w:val="24"/>
                    </w:rPr>
                    <w:t>je nach Wasserverbrauch, normal</w:t>
                  </w:r>
                </w:p>
              </w:tc>
            </w:tr>
            <w:tr w:rsidR="002B1A50" w:rsidTr="00062440">
              <w:tc>
                <w:tcPr>
                  <w:tcW w:w="2297" w:type="dxa"/>
                </w:tcPr>
                <w:p w:rsidR="002B1A50" w:rsidRDefault="002B1A50" w:rsidP="00062440">
                  <w:pPr>
                    <w:rPr>
                      <w:szCs w:val="24"/>
                    </w:rPr>
                  </w:pPr>
                  <w:r>
                    <w:rPr>
                      <w:szCs w:val="24"/>
                    </w:rPr>
                    <w:t>Müll</w:t>
                  </w:r>
                </w:p>
              </w:tc>
              <w:tc>
                <w:tcPr>
                  <w:tcW w:w="6009" w:type="dxa"/>
                </w:tcPr>
                <w:p w:rsidR="002B1A50" w:rsidRDefault="002B1A50" w:rsidP="00062440">
                  <w:pPr>
                    <w:rPr>
                      <w:szCs w:val="24"/>
                    </w:rPr>
                  </w:pPr>
                  <w:r>
                    <w:rPr>
                      <w:szCs w:val="24"/>
                    </w:rPr>
                    <w:t>wie überall auf der Insel</w:t>
                  </w:r>
                </w:p>
              </w:tc>
            </w:tr>
            <w:tr w:rsidR="002B1A50" w:rsidTr="00062440">
              <w:tc>
                <w:tcPr>
                  <w:tcW w:w="2297" w:type="dxa"/>
                </w:tcPr>
                <w:p w:rsidR="002B1A50" w:rsidRDefault="002B1A50" w:rsidP="00062440">
                  <w:pPr>
                    <w:rPr>
                      <w:szCs w:val="24"/>
                    </w:rPr>
                  </w:pPr>
                  <w:r>
                    <w:rPr>
                      <w:szCs w:val="24"/>
                    </w:rPr>
                    <w:t>Wartung</w:t>
                  </w:r>
                </w:p>
              </w:tc>
              <w:tc>
                <w:tcPr>
                  <w:tcW w:w="6009" w:type="dxa"/>
                </w:tcPr>
                <w:p w:rsidR="002B1A50" w:rsidRDefault="002B1A50" w:rsidP="00062440">
                  <w:pPr>
                    <w:rPr>
                      <w:szCs w:val="24"/>
                    </w:rPr>
                  </w:pPr>
                  <w:r>
                    <w:rPr>
                      <w:szCs w:val="24"/>
                    </w:rPr>
                    <w:t>Die Anlage hat einen Hafen-/Hausmeister, der immer Ansprechpartner ist und sporadisch auf die Anlage geht.</w:t>
                  </w:r>
                </w:p>
                <w:p w:rsidR="002B1A50" w:rsidRDefault="002B1A50" w:rsidP="00062440">
                  <w:pPr>
                    <w:rPr>
                      <w:szCs w:val="24"/>
                    </w:rPr>
                  </w:pPr>
                  <w:r>
                    <w:rPr>
                      <w:szCs w:val="24"/>
                    </w:rPr>
                    <w:t>Er bekommt etwa 30,-€/Wohnung/Monat.</w:t>
                  </w:r>
                </w:p>
                <w:p w:rsidR="002B1A50" w:rsidRDefault="002B1A50" w:rsidP="00062440">
                  <w:pPr>
                    <w:rPr>
                      <w:szCs w:val="24"/>
                    </w:rPr>
                  </w:pPr>
                  <w:r>
                    <w:rPr>
                      <w:szCs w:val="24"/>
                    </w:rPr>
                    <w:t xml:space="preserve">Reparaturen werden nach Anfall abgerechnet. </w:t>
                  </w:r>
                </w:p>
              </w:tc>
            </w:tr>
            <w:tr w:rsidR="002B1A50" w:rsidTr="00062440">
              <w:tc>
                <w:tcPr>
                  <w:tcW w:w="2297" w:type="dxa"/>
                </w:tcPr>
                <w:p w:rsidR="002B1A50" w:rsidRDefault="002B1A50" w:rsidP="00062440">
                  <w:pPr>
                    <w:rPr>
                      <w:szCs w:val="24"/>
                    </w:rPr>
                  </w:pPr>
                  <w:r>
                    <w:rPr>
                      <w:szCs w:val="24"/>
                    </w:rPr>
                    <w:t>Versicherung</w:t>
                  </w:r>
                </w:p>
              </w:tc>
              <w:tc>
                <w:tcPr>
                  <w:tcW w:w="6009" w:type="dxa"/>
                </w:tcPr>
                <w:p w:rsidR="002B1A50" w:rsidRDefault="002B1A50" w:rsidP="00062440">
                  <w:pPr>
                    <w:rPr>
                      <w:szCs w:val="24"/>
                    </w:rPr>
                  </w:pPr>
                  <w:r>
                    <w:rPr>
                      <w:szCs w:val="24"/>
                    </w:rPr>
                    <w:t>Die Anlage befindet sich im geschützten Küstenwasser.</w:t>
                  </w:r>
                </w:p>
                <w:p w:rsidR="002B1A50" w:rsidRDefault="002B1A50" w:rsidP="00062440">
                  <w:pPr>
                    <w:rPr>
                      <w:szCs w:val="24"/>
                    </w:rPr>
                  </w:pPr>
                  <w:r>
                    <w:rPr>
                      <w:szCs w:val="24"/>
                    </w:rPr>
                    <w:t xml:space="preserve">Die Häuser können als Hausboot versichert werden (z.B. </w:t>
                  </w:r>
                  <w:r>
                    <w:rPr>
                      <w:szCs w:val="24"/>
                    </w:rPr>
                    <w:lastRenderedPageBreak/>
                    <w:t xml:space="preserve">über </w:t>
                  </w:r>
                  <w:proofErr w:type="spellStart"/>
                  <w:r>
                    <w:rPr>
                      <w:szCs w:val="24"/>
                    </w:rPr>
                    <w:t>Pantaenius</w:t>
                  </w:r>
                  <w:proofErr w:type="spellEnd"/>
                  <w:r>
                    <w:rPr>
                      <w:szCs w:val="24"/>
                    </w:rPr>
                    <w:t xml:space="preserve">) oder normal. </w:t>
                  </w:r>
                </w:p>
                <w:p w:rsidR="002B1A50" w:rsidRDefault="002B1A50" w:rsidP="00062440">
                  <w:pPr>
                    <w:rPr>
                      <w:szCs w:val="24"/>
                    </w:rPr>
                  </w:pPr>
                  <w:r>
                    <w:rPr>
                      <w:szCs w:val="24"/>
                    </w:rPr>
                    <w:t>Die notwendigen Versicherungen für die Anlage werden anteilig abgerechnet. Die Höhe ist noch nicht klar (Haftpflicht, etc.).</w:t>
                  </w:r>
                </w:p>
              </w:tc>
            </w:tr>
            <w:tr w:rsidR="002B1A50" w:rsidTr="00062440">
              <w:tc>
                <w:tcPr>
                  <w:tcW w:w="2297" w:type="dxa"/>
                </w:tcPr>
                <w:p w:rsidR="002B1A50" w:rsidRDefault="002B1A50" w:rsidP="00062440">
                  <w:pPr>
                    <w:rPr>
                      <w:szCs w:val="24"/>
                    </w:rPr>
                  </w:pPr>
                  <w:r>
                    <w:rPr>
                      <w:szCs w:val="24"/>
                    </w:rPr>
                    <w:lastRenderedPageBreak/>
                    <w:t>Service</w:t>
                  </w:r>
                </w:p>
              </w:tc>
              <w:tc>
                <w:tcPr>
                  <w:tcW w:w="6009" w:type="dxa"/>
                </w:tcPr>
                <w:p w:rsidR="002B1A50" w:rsidRDefault="002B1A50" w:rsidP="00062440">
                  <w:pPr>
                    <w:rPr>
                      <w:szCs w:val="24"/>
                    </w:rPr>
                  </w:pPr>
                  <w:r>
                    <w:rPr>
                      <w:szCs w:val="24"/>
                    </w:rPr>
                    <w:t>Die Anlage wird als Wohnungsgemeinschaft (Hausordnung) geführt.</w:t>
                  </w:r>
                </w:p>
                <w:p w:rsidR="002B1A50" w:rsidRDefault="002B1A50" w:rsidP="00062440">
                  <w:pPr>
                    <w:rPr>
                      <w:szCs w:val="24"/>
                    </w:rPr>
                  </w:pPr>
                  <w:r>
                    <w:rPr>
                      <w:szCs w:val="24"/>
                    </w:rPr>
                    <w:t>Wir müssen mit Verwaltungskosten in Höhe von etwa 40 €</w:t>
                  </w:r>
                </w:p>
                <w:p w:rsidR="002B1A50" w:rsidRDefault="002B1A50" w:rsidP="00062440">
                  <w:pPr>
                    <w:rPr>
                      <w:szCs w:val="24"/>
                    </w:rPr>
                  </w:pPr>
                  <w:r>
                    <w:rPr>
                      <w:szCs w:val="24"/>
                    </w:rPr>
                    <w:t>/Wohnung/Monat rechnen.</w:t>
                  </w:r>
                </w:p>
                <w:p w:rsidR="002B1A50" w:rsidRDefault="002B1A50" w:rsidP="00062440">
                  <w:pPr>
                    <w:rPr>
                      <w:szCs w:val="24"/>
                    </w:rPr>
                  </w:pPr>
                  <w:r>
                    <w:rPr>
                      <w:szCs w:val="24"/>
                    </w:rPr>
                    <w:t>Alle weiteren Services werden nach Anfall abgerechnet</w:t>
                  </w:r>
                </w:p>
              </w:tc>
            </w:tr>
            <w:tr w:rsidR="002B1A50" w:rsidTr="00062440">
              <w:tc>
                <w:tcPr>
                  <w:tcW w:w="2297" w:type="dxa"/>
                </w:tcPr>
                <w:p w:rsidR="002B1A50" w:rsidRDefault="002B1A50" w:rsidP="00062440">
                  <w:pPr>
                    <w:rPr>
                      <w:szCs w:val="24"/>
                    </w:rPr>
                  </w:pPr>
                  <w:r>
                    <w:rPr>
                      <w:szCs w:val="24"/>
                    </w:rPr>
                    <w:t>Summe</w:t>
                  </w:r>
                </w:p>
              </w:tc>
              <w:tc>
                <w:tcPr>
                  <w:tcW w:w="6009" w:type="dxa"/>
                </w:tcPr>
                <w:p w:rsidR="002B1A50" w:rsidRDefault="002B1A50" w:rsidP="00062440">
                  <w:pPr>
                    <w:rPr>
                      <w:szCs w:val="24"/>
                    </w:rPr>
                  </w:pPr>
                  <w:r>
                    <w:rPr>
                      <w:szCs w:val="24"/>
                    </w:rPr>
                    <w:t>Also mindestens ca. 200,--€/Wohnung/Monat</w:t>
                  </w:r>
                </w:p>
              </w:tc>
            </w:tr>
          </w:tbl>
          <w:p w:rsidR="002B1A50" w:rsidRPr="00ED2B66" w:rsidRDefault="002B1A50" w:rsidP="00062440">
            <w:pPr>
              <w:rPr>
                <w:szCs w:val="24"/>
              </w:rPr>
            </w:pPr>
          </w:p>
        </w:tc>
      </w:tr>
      <w:tr w:rsidR="002B1A50" w:rsidTr="00062440">
        <w:tc>
          <w:tcPr>
            <w:tcW w:w="675" w:type="dxa"/>
          </w:tcPr>
          <w:p w:rsidR="002B1A50" w:rsidRDefault="002B1A50" w:rsidP="00062440">
            <w:pPr>
              <w:rPr>
                <w:sz w:val="28"/>
                <w:szCs w:val="28"/>
              </w:rPr>
            </w:pPr>
            <w:r>
              <w:rPr>
                <w:sz w:val="28"/>
                <w:szCs w:val="28"/>
              </w:rPr>
              <w:lastRenderedPageBreak/>
              <w:t>3</w:t>
            </w:r>
          </w:p>
        </w:tc>
        <w:tc>
          <w:tcPr>
            <w:tcW w:w="8537" w:type="dxa"/>
          </w:tcPr>
          <w:p w:rsidR="002B1A50" w:rsidRDefault="002B1A50" w:rsidP="00062440">
            <w:pPr>
              <w:rPr>
                <w:sz w:val="28"/>
                <w:szCs w:val="28"/>
              </w:rPr>
            </w:pPr>
            <w:r>
              <w:rPr>
                <w:sz w:val="28"/>
                <w:szCs w:val="28"/>
              </w:rPr>
              <w:t>Haustiere?</w:t>
            </w:r>
          </w:p>
          <w:p w:rsidR="002B1A50" w:rsidRPr="00B11CCF" w:rsidRDefault="002B1A50" w:rsidP="00062440">
            <w:pPr>
              <w:rPr>
                <w:szCs w:val="24"/>
              </w:rPr>
            </w:pPr>
            <w:r>
              <w:rPr>
                <w:szCs w:val="24"/>
              </w:rPr>
              <w:t>Erlaubt</w:t>
            </w:r>
          </w:p>
        </w:tc>
      </w:tr>
      <w:tr w:rsidR="002B1A50" w:rsidTr="00062440">
        <w:tc>
          <w:tcPr>
            <w:tcW w:w="675" w:type="dxa"/>
          </w:tcPr>
          <w:p w:rsidR="002B1A50" w:rsidRDefault="002B1A50" w:rsidP="00062440">
            <w:pPr>
              <w:rPr>
                <w:sz w:val="28"/>
                <w:szCs w:val="28"/>
              </w:rPr>
            </w:pPr>
            <w:r>
              <w:rPr>
                <w:sz w:val="28"/>
                <w:szCs w:val="28"/>
              </w:rPr>
              <w:t>4</w:t>
            </w:r>
          </w:p>
        </w:tc>
        <w:tc>
          <w:tcPr>
            <w:tcW w:w="8537" w:type="dxa"/>
          </w:tcPr>
          <w:p w:rsidR="002B1A50" w:rsidRDefault="002B1A50" w:rsidP="00062440">
            <w:pPr>
              <w:rPr>
                <w:sz w:val="28"/>
                <w:szCs w:val="28"/>
              </w:rPr>
            </w:pPr>
            <w:r>
              <w:rPr>
                <w:sz w:val="28"/>
                <w:szCs w:val="28"/>
              </w:rPr>
              <w:t>Wohnen mit Kindern?</w:t>
            </w:r>
          </w:p>
          <w:p w:rsidR="002B1A50" w:rsidRPr="00B11CCF" w:rsidRDefault="002B1A50" w:rsidP="00062440">
            <w:pPr>
              <w:rPr>
                <w:szCs w:val="24"/>
              </w:rPr>
            </w:pPr>
            <w:r>
              <w:rPr>
                <w:szCs w:val="24"/>
              </w:rPr>
              <w:t>Wer mit kleinen Kindern mietet, muss dieselbe Sorgfalt walten lassen wie bei einem Haus mit Teich. Kinder sollten schwimmen können. Die Anlage wird mit Geländer und Leitern (Standard wie Sportboothafen) gesichert.</w:t>
            </w:r>
          </w:p>
        </w:tc>
      </w:tr>
      <w:tr w:rsidR="002B1A50" w:rsidTr="00062440">
        <w:tc>
          <w:tcPr>
            <w:tcW w:w="675" w:type="dxa"/>
          </w:tcPr>
          <w:p w:rsidR="002B1A50" w:rsidRDefault="002B1A50" w:rsidP="00062440">
            <w:pPr>
              <w:rPr>
                <w:sz w:val="28"/>
                <w:szCs w:val="28"/>
              </w:rPr>
            </w:pPr>
            <w:r>
              <w:rPr>
                <w:sz w:val="28"/>
                <w:szCs w:val="28"/>
              </w:rPr>
              <w:t>5</w:t>
            </w:r>
          </w:p>
        </w:tc>
        <w:tc>
          <w:tcPr>
            <w:tcW w:w="8537" w:type="dxa"/>
          </w:tcPr>
          <w:p w:rsidR="002B1A50" w:rsidRDefault="002B1A50" w:rsidP="00062440">
            <w:pPr>
              <w:rPr>
                <w:sz w:val="28"/>
                <w:szCs w:val="28"/>
              </w:rPr>
            </w:pPr>
            <w:r>
              <w:rPr>
                <w:sz w:val="28"/>
                <w:szCs w:val="28"/>
              </w:rPr>
              <w:t>Kann ein Haus sinken?</w:t>
            </w:r>
          </w:p>
          <w:p w:rsidR="002B1A50" w:rsidRPr="00B11CCF" w:rsidRDefault="002B1A50" w:rsidP="00062440">
            <w:pPr>
              <w:rPr>
                <w:szCs w:val="24"/>
              </w:rPr>
            </w:pPr>
            <w:r>
              <w:rPr>
                <w:szCs w:val="24"/>
              </w:rPr>
              <w:t xml:space="preserve">Nein, das Fundament ist ein Beton-Ponton, der ausgeschäumt ist, und mit dieser Eigenschaft zertifiziert. </w:t>
            </w:r>
          </w:p>
        </w:tc>
      </w:tr>
      <w:tr w:rsidR="002B1A50" w:rsidTr="00062440">
        <w:tc>
          <w:tcPr>
            <w:tcW w:w="675" w:type="dxa"/>
          </w:tcPr>
          <w:p w:rsidR="002B1A50" w:rsidRDefault="002B1A50" w:rsidP="00062440">
            <w:pPr>
              <w:rPr>
                <w:sz w:val="28"/>
                <w:szCs w:val="28"/>
              </w:rPr>
            </w:pPr>
            <w:r>
              <w:rPr>
                <w:sz w:val="28"/>
                <w:szCs w:val="28"/>
              </w:rPr>
              <w:t>6</w:t>
            </w:r>
          </w:p>
        </w:tc>
        <w:tc>
          <w:tcPr>
            <w:tcW w:w="8537" w:type="dxa"/>
          </w:tcPr>
          <w:p w:rsidR="002B1A50" w:rsidRDefault="002B1A50" w:rsidP="00062440">
            <w:pPr>
              <w:rPr>
                <w:sz w:val="28"/>
                <w:szCs w:val="28"/>
              </w:rPr>
            </w:pPr>
            <w:r>
              <w:rPr>
                <w:sz w:val="28"/>
                <w:szCs w:val="28"/>
              </w:rPr>
              <w:t>Wie kommt das Haus zum Platz?</w:t>
            </w:r>
          </w:p>
          <w:p w:rsidR="002B1A50" w:rsidRDefault="002B1A50" w:rsidP="00062440">
            <w:pPr>
              <w:rPr>
                <w:szCs w:val="24"/>
              </w:rPr>
            </w:pPr>
            <w:r>
              <w:rPr>
                <w:szCs w:val="24"/>
              </w:rPr>
              <w:t>Ist noch nicht entschieden. Es ist abhängig vom Hersteller.</w:t>
            </w:r>
          </w:p>
          <w:p w:rsidR="002B1A50" w:rsidRDefault="002B1A50" w:rsidP="00062440">
            <w:pPr>
              <w:rPr>
                <w:szCs w:val="24"/>
              </w:rPr>
            </w:pPr>
            <w:r>
              <w:rPr>
                <w:szCs w:val="24"/>
              </w:rPr>
              <w:t>Die Holländer verschiffen per Schiff (</w:t>
            </w:r>
            <w:proofErr w:type="spellStart"/>
            <w:r>
              <w:rPr>
                <w:szCs w:val="24"/>
              </w:rPr>
              <w:t>Kümo</w:t>
            </w:r>
            <w:proofErr w:type="spellEnd"/>
            <w:r>
              <w:rPr>
                <w:szCs w:val="24"/>
              </w:rPr>
              <w:t>), wahrscheinlich alle auf einmal.</w:t>
            </w:r>
          </w:p>
          <w:p w:rsidR="002B1A50" w:rsidRDefault="002B1A50" w:rsidP="00062440">
            <w:pPr>
              <w:rPr>
                <w:szCs w:val="24"/>
              </w:rPr>
            </w:pPr>
            <w:r>
              <w:rPr>
                <w:szCs w:val="24"/>
              </w:rPr>
              <w:t xml:space="preserve">Die Pontons – mit oder ohne Haus - werden über das Wasser gebracht. Die Häuser können auf dem Platz oder im  </w:t>
            </w:r>
            <w:proofErr w:type="spellStart"/>
            <w:r>
              <w:rPr>
                <w:szCs w:val="24"/>
              </w:rPr>
              <w:t>Hörnumer</w:t>
            </w:r>
            <w:proofErr w:type="spellEnd"/>
            <w:r>
              <w:rPr>
                <w:szCs w:val="24"/>
              </w:rPr>
              <w:t xml:space="preserve"> Hafen (Fertighaus) errichtet werden.</w:t>
            </w:r>
          </w:p>
          <w:p w:rsidR="002B1A50" w:rsidRPr="00050BF9" w:rsidRDefault="002B1A50" w:rsidP="00062440">
            <w:pPr>
              <w:rPr>
                <w:szCs w:val="24"/>
              </w:rPr>
            </w:pPr>
          </w:p>
        </w:tc>
      </w:tr>
      <w:tr w:rsidR="002B1A50" w:rsidTr="00062440">
        <w:tc>
          <w:tcPr>
            <w:tcW w:w="675" w:type="dxa"/>
          </w:tcPr>
          <w:p w:rsidR="002B1A50" w:rsidRDefault="002B1A50" w:rsidP="00062440">
            <w:pPr>
              <w:rPr>
                <w:sz w:val="28"/>
                <w:szCs w:val="28"/>
              </w:rPr>
            </w:pPr>
            <w:r>
              <w:rPr>
                <w:sz w:val="28"/>
                <w:szCs w:val="28"/>
              </w:rPr>
              <w:t>7</w:t>
            </w:r>
          </w:p>
        </w:tc>
        <w:tc>
          <w:tcPr>
            <w:tcW w:w="8537" w:type="dxa"/>
          </w:tcPr>
          <w:p w:rsidR="002B1A50" w:rsidRDefault="002B1A50" w:rsidP="00062440">
            <w:pPr>
              <w:rPr>
                <w:sz w:val="28"/>
                <w:szCs w:val="28"/>
              </w:rPr>
            </w:pPr>
            <w:r>
              <w:rPr>
                <w:sz w:val="28"/>
                <w:szCs w:val="28"/>
              </w:rPr>
              <w:t>Sturm und Strömung, Eisgang, Wellen: Geht das überhaupt?</w:t>
            </w:r>
          </w:p>
          <w:p w:rsidR="002B1A50" w:rsidRDefault="002B1A50" w:rsidP="00062440">
            <w:pPr>
              <w:rPr>
                <w:szCs w:val="24"/>
              </w:rPr>
            </w:pPr>
            <w:r>
              <w:rPr>
                <w:szCs w:val="24"/>
              </w:rPr>
              <w:t xml:space="preserve">Damit hat sich eine Schar von Wissenschaftlern und Ingenieuren befasst mit dem Ziel, die Machbarkeit zu gemäßigten Kosten zu beurteilen. Die Bauwerke sind vordimensioniert und mit ähnlichen Anlagen verglichen. </w:t>
            </w:r>
            <w:proofErr w:type="spellStart"/>
            <w:r>
              <w:rPr>
                <w:szCs w:val="24"/>
              </w:rPr>
              <w:t>Eine</w:t>
            </w:r>
            <w:r w:rsidR="00145CF7">
              <w:rPr>
                <w:szCs w:val="24"/>
              </w:rPr>
              <w:t>ge</w:t>
            </w:r>
            <w:r>
              <w:rPr>
                <w:szCs w:val="24"/>
              </w:rPr>
              <w:t>prüfte</w:t>
            </w:r>
            <w:proofErr w:type="spellEnd"/>
            <w:r>
              <w:rPr>
                <w:szCs w:val="24"/>
              </w:rPr>
              <w:t xml:space="preserve"> Statik liegt noch nicht vor (teuer!). Der technische Projektleiter ist Herr Knabe von </w:t>
            </w:r>
            <w:hyperlink r:id="rId6" w:history="1">
              <w:r w:rsidRPr="00B04073">
                <w:rPr>
                  <w:rStyle w:val="Hyperlink"/>
                  <w:szCs w:val="24"/>
                </w:rPr>
                <w:t>www.wk-consult.com</w:t>
              </w:r>
            </w:hyperlink>
            <w:r>
              <w:rPr>
                <w:szCs w:val="24"/>
              </w:rPr>
              <w:t xml:space="preserve">. Die Pontons wurden von </w:t>
            </w:r>
            <w:hyperlink r:id="rId7" w:history="1">
              <w:r w:rsidRPr="00B04073">
                <w:rPr>
                  <w:rStyle w:val="Hyperlink"/>
                  <w:szCs w:val="24"/>
                </w:rPr>
                <w:t>http://sfmarina.se/about-floating-breakwaters/</w:t>
              </w:r>
            </w:hyperlink>
            <w:r>
              <w:rPr>
                <w:szCs w:val="24"/>
              </w:rPr>
              <w:t xml:space="preserve">  gerechnet. Die Form der Anlage wurde vom WSA (Wasser- und Schifffahrtsamt </w:t>
            </w:r>
            <w:proofErr w:type="spellStart"/>
            <w:r>
              <w:rPr>
                <w:szCs w:val="24"/>
              </w:rPr>
              <w:t>Tönning</w:t>
            </w:r>
            <w:proofErr w:type="spellEnd"/>
            <w:r>
              <w:rPr>
                <w:szCs w:val="24"/>
              </w:rPr>
              <w:t>) vorgeschlagen (Eisgang). Die Eisgangabwehr wird gebaut.</w:t>
            </w:r>
          </w:p>
          <w:p w:rsidR="002B1A50" w:rsidRDefault="002B1A50" w:rsidP="00062440">
            <w:pPr>
              <w:rPr>
                <w:szCs w:val="24"/>
              </w:rPr>
            </w:pPr>
            <w:r>
              <w:rPr>
                <w:szCs w:val="24"/>
              </w:rPr>
              <w:t xml:space="preserve">Über Wellen und Strom wurden auch die lokalen Erfahrungen mit eingebracht. Ein </w:t>
            </w:r>
            <w:proofErr w:type="spellStart"/>
            <w:r>
              <w:rPr>
                <w:szCs w:val="24"/>
              </w:rPr>
              <w:t>Seegangsatlas</w:t>
            </w:r>
            <w:proofErr w:type="spellEnd"/>
            <w:r>
              <w:rPr>
                <w:szCs w:val="24"/>
              </w:rPr>
              <w:t xml:space="preserve"> der deutschen Nordseeküste des </w:t>
            </w:r>
            <w:proofErr w:type="spellStart"/>
            <w:r>
              <w:rPr>
                <w:szCs w:val="24"/>
              </w:rPr>
              <w:t>Franzius</w:t>
            </w:r>
            <w:proofErr w:type="spellEnd"/>
            <w:r>
              <w:rPr>
                <w:szCs w:val="24"/>
              </w:rPr>
              <w:t xml:space="preserve"> Institut</w:t>
            </w:r>
            <w:r w:rsidR="00145CF7">
              <w:rPr>
                <w:szCs w:val="24"/>
              </w:rPr>
              <w:t xml:space="preserve">s </w:t>
            </w:r>
            <w:r>
              <w:rPr>
                <w:szCs w:val="24"/>
              </w:rPr>
              <w:t>ist verfügbar.</w:t>
            </w:r>
          </w:p>
          <w:p w:rsidR="002B1A50" w:rsidRDefault="002B1A50" w:rsidP="00062440">
            <w:pPr>
              <w:rPr>
                <w:szCs w:val="24"/>
              </w:rPr>
            </w:pPr>
            <w:r>
              <w:rPr>
                <w:szCs w:val="24"/>
              </w:rPr>
              <w:t>Die Anlage muss für die herrschenden Wellen- und Windverhältnisse dimensioniert sein. Häufig sind in der relativ geschützten Bucht vor Hörnum nicht die Wellen das Problem, sondern der Wind (Krängung).</w:t>
            </w:r>
          </w:p>
          <w:p w:rsidR="002B1A50" w:rsidRDefault="002B1A50" w:rsidP="00062440">
            <w:pPr>
              <w:rPr>
                <w:szCs w:val="24"/>
              </w:rPr>
            </w:pPr>
          </w:p>
          <w:p w:rsidR="002B1A50" w:rsidRPr="00A225BF" w:rsidRDefault="002B1A50" w:rsidP="00062440">
            <w:pPr>
              <w:rPr>
                <w:szCs w:val="24"/>
              </w:rPr>
            </w:pPr>
          </w:p>
        </w:tc>
      </w:tr>
      <w:tr w:rsidR="002B1A50" w:rsidTr="00062440">
        <w:tc>
          <w:tcPr>
            <w:tcW w:w="675" w:type="dxa"/>
          </w:tcPr>
          <w:p w:rsidR="002B1A50" w:rsidRDefault="002B1A50" w:rsidP="00062440">
            <w:pPr>
              <w:rPr>
                <w:sz w:val="28"/>
                <w:szCs w:val="28"/>
              </w:rPr>
            </w:pPr>
            <w:r>
              <w:rPr>
                <w:sz w:val="28"/>
                <w:szCs w:val="28"/>
              </w:rPr>
              <w:t>8</w:t>
            </w:r>
          </w:p>
        </w:tc>
        <w:tc>
          <w:tcPr>
            <w:tcW w:w="8537" w:type="dxa"/>
          </w:tcPr>
          <w:p w:rsidR="002B1A50" w:rsidRDefault="002B1A50" w:rsidP="00062440">
            <w:pPr>
              <w:rPr>
                <w:sz w:val="28"/>
                <w:szCs w:val="28"/>
              </w:rPr>
            </w:pPr>
            <w:r>
              <w:rPr>
                <w:sz w:val="28"/>
                <w:szCs w:val="28"/>
              </w:rPr>
              <w:t xml:space="preserve">Barrierefrei? </w:t>
            </w:r>
          </w:p>
          <w:p w:rsidR="002B1A50" w:rsidRDefault="00576316" w:rsidP="00062440">
            <w:pPr>
              <w:rPr>
                <w:szCs w:val="24"/>
              </w:rPr>
            </w:pPr>
            <w:r>
              <w:rPr>
                <w:szCs w:val="24"/>
              </w:rPr>
              <w:t xml:space="preserve">Das Wohnen auf dem Wasser </w:t>
            </w:r>
            <w:r w:rsidR="002B1A50">
              <w:rPr>
                <w:szCs w:val="24"/>
              </w:rPr>
              <w:t>so</w:t>
            </w:r>
            <w:r>
              <w:rPr>
                <w:szCs w:val="24"/>
              </w:rPr>
              <w:t xml:space="preserve">ll auch den Älteren </w:t>
            </w:r>
            <w:r w:rsidR="002B1A50">
              <w:rPr>
                <w:szCs w:val="24"/>
              </w:rPr>
              <w:t>gerecht werden und bequem sein</w:t>
            </w:r>
            <w:r>
              <w:rPr>
                <w:szCs w:val="24"/>
              </w:rPr>
              <w:t xml:space="preserve"> – auf Sylt nicht immer eine Selbstverständlichkeit. </w:t>
            </w:r>
            <w:r w:rsidR="002B1A50">
              <w:rPr>
                <w:szCs w:val="24"/>
              </w:rPr>
              <w:t xml:space="preserve">Deshalb wurde eine Brücke konstruiert, die den Vorschriften für Barrierefreiheit genügt. Auf der Anlage kann man auch mit einem </w:t>
            </w:r>
            <w:proofErr w:type="spellStart"/>
            <w:r w:rsidR="002B1A50">
              <w:rPr>
                <w:szCs w:val="24"/>
              </w:rPr>
              <w:t>Golfcart</w:t>
            </w:r>
            <w:proofErr w:type="spellEnd"/>
            <w:r w:rsidR="002B1A50">
              <w:rPr>
                <w:szCs w:val="24"/>
              </w:rPr>
              <w:t xml:space="preserve"> fahren und so sein Bier zum Haus bringen.</w:t>
            </w:r>
          </w:p>
          <w:p w:rsidR="002B1A50" w:rsidRDefault="002B1A50" w:rsidP="00062440">
            <w:pPr>
              <w:rPr>
                <w:szCs w:val="24"/>
              </w:rPr>
            </w:pPr>
            <w:r>
              <w:rPr>
                <w:szCs w:val="24"/>
              </w:rPr>
              <w:t>Auf der Anlagenbrücke kann man seine Handkarre/</w:t>
            </w:r>
            <w:proofErr w:type="spellStart"/>
            <w:r>
              <w:rPr>
                <w:szCs w:val="24"/>
              </w:rPr>
              <w:t>Golfcart</w:t>
            </w:r>
            <w:proofErr w:type="spellEnd"/>
            <w:r>
              <w:rPr>
                <w:szCs w:val="24"/>
              </w:rPr>
              <w:t xml:space="preserve"> parken.</w:t>
            </w:r>
          </w:p>
          <w:p w:rsidR="002B1A50" w:rsidRDefault="002B1A50" w:rsidP="00062440">
            <w:pPr>
              <w:rPr>
                <w:szCs w:val="24"/>
              </w:rPr>
            </w:pPr>
            <w:r>
              <w:rPr>
                <w:szCs w:val="24"/>
              </w:rPr>
              <w:t xml:space="preserve">Ein Rettungswagen kann direkt an der Brücke halten. Der Platz muss sonst immer </w:t>
            </w:r>
            <w:r>
              <w:rPr>
                <w:szCs w:val="24"/>
              </w:rPr>
              <w:lastRenderedPageBreak/>
              <w:t xml:space="preserve">freigehalten werden. </w:t>
            </w:r>
          </w:p>
          <w:p w:rsidR="002B1A50" w:rsidRPr="003A42C8" w:rsidRDefault="002B1A50" w:rsidP="00062440">
            <w:pPr>
              <w:rPr>
                <w:szCs w:val="24"/>
              </w:rPr>
            </w:pPr>
            <w:r>
              <w:rPr>
                <w:szCs w:val="24"/>
              </w:rPr>
              <w:t>Die Parkplätze werden nach Behinderung vergeben.</w:t>
            </w:r>
          </w:p>
        </w:tc>
      </w:tr>
      <w:tr w:rsidR="002B1A50" w:rsidTr="00062440">
        <w:tc>
          <w:tcPr>
            <w:tcW w:w="675" w:type="dxa"/>
          </w:tcPr>
          <w:p w:rsidR="002B1A50" w:rsidRDefault="002B1A50" w:rsidP="00062440">
            <w:pPr>
              <w:rPr>
                <w:sz w:val="28"/>
                <w:szCs w:val="28"/>
              </w:rPr>
            </w:pPr>
            <w:r>
              <w:rPr>
                <w:sz w:val="28"/>
                <w:szCs w:val="28"/>
              </w:rPr>
              <w:lastRenderedPageBreak/>
              <w:t>9</w:t>
            </w:r>
          </w:p>
        </w:tc>
        <w:tc>
          <w:tcPr>
            <w:tcW w:w="8537" w:type="dxa"/>
          </w:tcPr>
          <w:p w:rsidR="002B1A50" w:rsidRDefault="002B1A50" w:rsidP="00062440">
            <w:pPr>
              <w:rPr>
                <w:sz w:val="28"/>
                <w:szCs w:val="28"/>
              </w:rPr>
            </w:pPr>
            <w:r>
              <w:rPr>
                <w:sz w:val="28"/>
                <w:szCs w:val="28"/>
              </w:rPr>
              <w:t>Kann man ein Haus kaufen statt mieten?</w:t>
            </w:r>
          </w:p>
          <w:p w:rsidR="002B1A50" w:rsidRPr="003A42C8" w:rsidRDefault="002B1A50" w:rsidP="00062440">
            <w:pPr>
              <w:rPr>
                <w:szCs w:val="24"/>
              </w:rPr>
            </w:pPr>
            <w:r>
              <w:rPr>
                <w:szCs w:val="24"/>
              </w:rPr>
              <w:t>Ja, aber nur, wenn die Nutzung nicht geändert wird und die Hausordnung weiter gilt.</w:t>
            </w:r>
          </w:p>
        </w:tc>
      </w:tr>
      <w:tr w:rsidR="002B1A50" w:rsidTr="00062440">
        <w:tc>
          <w:tcPr>
            <w:tcW w:w="675" w:type="dxa"/>
          </w:tcPr>
          <w:p w:rsidR="002B1A50" w:rsidRDefault="002B1A50" w:rsidP="00062440">
            <w:pPr>
              <w:rPr>
                <w:sz w:val="28"/>
                <w:szCs w:val="28"/>
              </w:rPr>
            </w:pPr>
            <w:r>
              <w:rPr>
                <w:sz w:val="28"/>
                <w:szCs w:val="28"/>
              </w:rPr>
              <w:t>10</w:t>
            </w:r>
          </w:p>
        </w:tc>
        <w:tc>
          <w:tcPr>
            <w:tcW w:w="8537" w:type="dxa"/>
          </w:tcPr>
          <w:p w:rsidR="002B1A50" w:rsidRDefault="002B1A50" w:rsidP="00062440">
            <w:pPr>
              <w:rPr>
                <w:sz w:val="28"/>
                <w:szCs w:val="28"/>
              </w:rPr>
            </w:pPr>
            <w:r>
              <w:rPr>
                <w:sz w:val="28"/>
                <w:szCs w:val="28"/>
              </w:rPr>
              <w:t>Ist das Haus immer waagerecht?</w:t>
            </w:r>
          </w:p>
          <w:p w:rsidR="002B1A50" w:rsidRDefault="002B1A50" w:rsidP="00062440">
            <w:pPr>
              <w:rPr>
                <w:szCs w:val="24"/>
              </w:rPr>
            </w:pPr>
            <w:r>
              <w:rPr>
                <w:szCs w:val="24"/>
              </w:rPr>
              <w:t>Diese Häuser werden so konstruiert, dass der Trimm passt.</w:t>
            </w:r>
          </w:p>
          <w:p w:rsidR="002B1A50" w:rsidRDefault="002B1A50" w:rsidP="00062440">
            <w:pPr>
              <w:rPr>
                <w:szCs w:val="24"/>
              </w:rPr>
            </w:pPr>
            <w:r>
              <w:rPr>
                <w:szCs w:val="24"/>
              </w:rPr>
              <w:t>Ein Klavier mit Safe in der Ecke könnte etwas Schiefe bringen. Dann stellt man auf die Ecke gegenüber einen schönen Zimmerpflanzenkübel.</w:t>
            </w:r>
          </w:p>
          <w:p w:rsidR="002B1A50" w:rsidRDefault="002B1A50" w:rsidP="00062440">
            <w:pPr>
              <w:rPr>
                <w:szCs w:val="24"/>
              </w:rPr>
            </w:pPr>
            <w:r>
              <w:rPr>
                <w:szCs w:val="24"/>
              </w:rPr>
              <w:t>Aber es kann sein, dass das Haus (langwellige Amplitude) dümpelt (wunderbares Schlafen!).</w:t>
            </w:r>
          </w:p>
          <w:p w:rsidR="002B1A50" w:rsidRDefault="002B1A50" w:rsidP="00062440">
            <w:pPr>
              <w:rPr>
                <w:szCs w:val="24"/>
              </w:rPr>
            </w:pPr>
            <w:r>
              <w:rPr>
                <w:szCs w:val="24"/>
              </w:rPr>
              <w:t xml:space="preserve">Hängelampen sollte man mit </w:t>
            </w:r>
            <w:r w:rsidR="00145CF7">
              <w:rPr>
                <w:szCs w:val="24"/>
              </w:rPr>
              <w:t>drei</w:t>
            </w:r>
            <w:r>
              <w:rPr>
                <w:szCs w:val="24"/>
              </w:rPr>
              <w:t xml:space="preserve"> Fäden an der Decke fixieren.</w:t>
            </w:r>
          </w:p>
          <w:p w:rsidR="002B1A50" w:rsidRPr="00EC5B49" w:rsidRDefault="002B1A50" w:rsidP="00062440">
            <w:pPr>
              <w:rPr>
                <w:szCs w:val="24"/>
              </w:rPr>
            </w:pPr>
          </w:p>
        </w:tc>
      </w:tr>
      <w:tr w:rsidR="002B1A50" w:rsidTr="00062440">
        <w:tc>
          <w:tcPr>
            <w:tcW w:w="675" w:type="dxa"/>
          </w:tcPr>
          <w:p w:rsidR="002B1A50" w:rsidRDefault="002B1A50" w:rsidP="00062440">
            <w:pPr>
              <w:rPr>
                <w:sz w:val="28"/>
                <w:szCs w:val="28"/>
              </w:rPr>
            </w:pPr>
            <w:r>
              <w:rPr>
                <w:sz w:val="28"/>
                <w:szCs w:val="28"/>
              </w:rPr>
              <w:t xml:space="preserve">11 </w:t>
            </w:r>
          </w:p>
        </w:tc>
        <w:tc>
          <w:tcPr>
            <w:tcW w:w="8537" w:type="dxa"/>
          </w:tcPr>
          <w:p w:rsidR="002B1A50" w:rsidRDefault="002B1A50" w:rsidP="00062440">
            <w:pPr>
              <w:rPr>
                <w:sz w:val="28"/>
                <w:szCs w:val="28"/>
              </w:rPr>
            </w:pPr>
            <w:r>
              <w:rPr>
                <w:sz w:val="28"/>
                <w:szCs w:val="28"/>
              </w:rPr>
              <w:t>Was ist der Funktionsponton?</w:t>
            </w:r>
          </w:p>
          <w:p w:rsidR="002B1A50" w:rsidRDefault="00145CF7" w:rsidP="00062440">
            <w:pPr>
              <w:rPr>
                <w:szCs w:val="24"/>
              </w:rPr>
            </w:pPr>
            <w:r>
              <w:rPr>
                <w:szCs w:val="24"/>
              </w:rPr>
              <w:t>Er ist die Zentrale der Anlage.</w:t>
            </w:r>
          </w:p>
          <w:tbl>
            <w:tblPr>
              <w:tblStyle w:val="Tabellenraster"/>
              <w:tblW w:w="0" w:type="auto"/>
              <w:tblLook w:val="04A0" w:firstRow="1" w:lastRow="0" w:firstColumn="1" w:lastColumn="0" w:noHBand="0" w:noVBand="1"/>
            </w:tblPr>
            <w:tblGrid>
              <w:gridCol w:w="2014"/>
              <w:gridCol w:w="6292"/>
            </w:tblGrid>
            <w:tr w:rsidR="002B1A50" w:rsidTr="00062440">
              <w:tc>
                <w:tcPr>
                  <w:tcW w:w="2014" w:type="dxa"/>
                </w:tcPr>
                <w:p w:rsidR="002B1A50" w:rsidRDefault="002B1A50" w:rsidP="00062440">
                  <w:pPr>
                    <w:rPr>
                      <w:szCs w:val="24"/>
                    </w:rPr>
                  </w:pPr>
                  <w:r>
                    <w:rPr>
                      <w:szCs w:val="24"/>
                    </w:rPr>
                    <w:t>Allgemein</w:t>
                  </w:r>
                </w:p>
              </w:tc>
              <w:tc>
                <w:tcPr>
                  <w:tcW w:w="6292" w:type="dxa"/>
                </w:tcPr>
                <w:p w:rsidR="002B1A50" w:rsidRDefault="002B1A50" w:rsidP="00062440">
                  <w:pPr>
                    <w:rPr>
                      <w:szCs w:val="24"/>
                    </w:rPr>
                  </w:pPr>
                  <w:r>
                    <w:rPr>
                      <w:szCs w:val="24"/>
                    </w:rPr>
                    <w:t xml:space="preserve">Der Funktionsponton soll die Bewohner entlasten. Die Häuser haben keinen Keller und sie brauchen auch keinen Technikraum. </w:t>
                  </w:r>
                </w:p>
              </w:tc>
            </w:tr>
            <w:tr w:rsidR="002B1A50" w:rsidTr="00062440">
              <w:tc>
                <w:tcPr>
                  <w:tcW w:w="2014" w:type="dxa"/>
                </w:tcPr>
                <w:p w:rsidR="002B1A50" w:rsidRDefault="002B1A50" w:rsidP="00062440">
                  <w:pPr>
                    <w:rPr>
                      <w:szCs w:val="24"/>
                    </w:rPr>
                  </w:pPr>
                  <w:r>
                    <w:rPr>
                      <w:szCs w:val="24"/>
                    </w:rPr>
                    <w:t>Abwasser</w:t>
                  </w:r>
                </w:p>
              </w:tc>
              <w:tc>
                <w:tcPr>
                  <w:tcW w:w="6292" w:type="dxa"/>
                </w:tcPr>
                <w:p w:rsidR="002B1A50" w:rsidRDefault="002B1A50" w:rsidP="00062440">
                  <w:pPr>
                    <w:rPr>
                      <w:szCs w:val="24"/>
                    </w:rPr>
                  </w:pPr>
                  <w:r>
                    <w:rPr>
                      <w:szCs w:val="24"/>
                    </w:rPr>
                    <w:t xml:space="preserve">Das Abwasser wird gesammelt (Tank) und mit Pumpen in den Kanal gedrückt. </w:t>
                  </w:r>
                </w:p>
              </w:tc>
            </w:tr>
            <w:tr w:rsidR="002B1A50" w:rsidTr="00062440">
              <w:tc>
                <w:tcPr>
                  <w:tcW w:w="2014" w:type="dxa"/>
                </w:tcPr>
                <w:p w:rsidR="002B1A50" w:rsidRDefault="002B1A50" w:rsidP="00062440">
                  <w:pPr>
                    <w:rPr>
                      <w:szCs w:val="24"/>
                    </w:rPr>
                  </w:pPr>
                  <w:r>
                    <w:rPr>
                      <w:szCs w:val="24"/>
                    </w:rPr>
                    <w:t>Heizung</w:t>
                  </w:r>
                </w:p>
              </w:tc>
              <w:tc>
                <w:tcPr>
                  <w:tcW w:w="6292" w:type="dxa"/>
                </w:tcPr>
                <w:p w:rsidR="002B1A50" w:rsidRDefault="00145CF7" w:rsidP="00145CF7">
                  <w:pPr>
                    <w:rPr>
                      <w:szCs w:val="24"/>
                    </w:rPr>
                  </w:pPr>
                  <w:r>
                    <w:rPr>
                      <w:szCs w:val="24"/>
                    </w:rPr>
                    <w:t>Mehrere Wärmepumpen</w:t>
                  </w:r>
                  <w:r w:rsidR="002B1A50">
                    <w:rPr>
                      <w:szCs w:val="24"/>
                    </w:rPr>
                    <w:t xml:space="preserve"> sorgen für Heizung und Heißwasser. </w:t>
                  </w:r>
                </w:p>
              </w:tc>
            </w:tr>
            <w:tr w:rsidR="002B1A50" w:rsidTr="00062440">
              <w:tc>
                <w:tcPr>
                  <w:tcW w:w="2014" w:type="dxa"/>
                </w:tcPr>
                <w:p w:rsidR="002B1A50" w:rsidRDefault="002B1A50" w:rsidP="00062440">
                  <w:pPr>
                    <w:rPr>
                      <w:szCs w:val="24"/>
                    </w:rPr>
                  </w:pPr>
                  <w:r>
                    <w:rPr>
                      <w:szCs w:val="24"/>
                    </w:rPr>
                    <w:t>Wasser</w:t>
                  </w:r>
                </w:p>
              </w:tc>
              <w:tc>
                <w:tcPr>
                  <w:tcW w:w="6292" w:type="dxa"/>
                </w:tcPr>
                <w:p w:rsidR="002B1A50" w:rsidRDefault="002B1A50" w:rsidP="00062440">
                  <w:pPr>
                    <w:rPr>
                      <w:szCs w:val="24"/>
                    </w:rPr>
                  </w:pPr>
                  <w:r>
                    <w:rPr>
                      <w:szCs w:val="24"/>
                    </w:rPr>
                    <w:t>Wasseruhr für jedes Haus.</w:t>
                  </w:r>
                </w:p>
              </w:tc>
            </w:tr>
            <w:tr w:rsidR="002B1A50" w:rsidTr="00062440">
              <w:tc>
                <w:tcPr>
                  <w:tcW w:w="2014" w:type="dxa"/>
                </w:tcPr>
                <w:p w:rsidR="002B1A50" w:rsidRDefault="002B1A50" w:rsidP="00062440">
                  <w:pPr>
                    <w:rPr>
                      <w:szCs w:val="24"/>
                    </w:rPr>
                  </w:pPr>
                  <w:r>
                    <w:rPr>
                      <w:szCs w:val="24"/>
                    </w:rPr>
                    <w:t>Strom</w:t>
                  </w:r>
                </w:p>
              </w:tc>
              <w:tc>
                <w:tcPr>
                  <w:tcW w:w="6292" w:type="dxa"/>
                </w:tcPr>
                <w:p w:rsidR="002B1A50" w:rsidRDefault="002B1A50" w:rsidP="00062440">
                  <w:pPr>
                    <w:rPr>
                      <w:szCs w:val="24"/>
                    </w:rPr>
                  </w:pPr>
                  <w:r>
                    <w:rPr>
                      <w:szCs w:val="24"/>
                    </w:rPr>
                    <w:t>Für jedes Haus ein Sammelzähler mit Sicherung</w:t>
                  </w:r>
                  <w:r w:rsidR="00145CF7">
                    <w:rPr>
                      <w:szCs w:val="24"/>
                    </w:rPr>
                    <w:t>.</w:t>
                  </w:r>
                </w:p>
              </w:tc>
            </w:tr>
            <w:tr w:rsidR="002B1A50" w:rsidTr="00062440">
              <w:tc>
                <w:tcPr>
                  <w:tcW w:w="2014" w:type="dxa"/>
                </w:tcPr>
                <w:p w:rsidR="002B1A50" w:rsidRDefault="002B1A50" w:rsidP="00062440">
                  <w:pPr>
                    <w:rPr>
                      <w:szCs w:val="24"/>
                    </w:rPr>
                  </w:pPr>
                  <w:r>
                    <w:rPr>
                      <w:szCs w:val="24"/>
                    </w:rPr>
                    <w:t>Internet</w:t>
                  </w:r>
                </w:p>
              </w:tc>
              <w:tc>
                <w:tcPr>
                  <w:tcW w:w="6292" w:type="dxa"/>
                </w:tcPr>
                <w:p w:rsidR="002B1A50" w:rsidRDefault="001134E7" w:rsidP="00145CF7">
                  <w:pPr>
                    <w:rPr>
                      <w:szCs w:val="24"/>
                    </w:rPr>
                  </w:pPr>
                  <w:r>
                    <w:rPr>
                      <w:szCs w:val="24"/>
                    </w:rPr>
                    <w:t>Wenn es soweit ist, die modernste Variante</w:t>
                  </w:r>
                </w:p>
              </w:tc>
            </w:tr>
            <w:tr w:rsidR="002B1A50" w:rsidTr="00062440">
              <w:tc>
                <w:tcPr>
                  <w:tcW w:w="2014" w:type="dxa"/>
                </w:tcPr>
                <w:p w:rsidR="002B1A50" w:rsidRDefault="002B1A50" w:rsidP="00062440">
                  <w:pPr>
                    <w:rPr>
                      <w:szCs w:val="24"/>
                    </w:rPr>
                  </w:pPr>
                  <w:r>
                    <w:rPr>
                      <w:szCs w:val="24"/>
                    </w:rPr>
                    <w:t>Fernsehen</w:t>
                  </w:r>
                </w:p>
              </w:tc>
              <w:tc>
                <w:tcPr>
                  <w:tcW w:w="6292" w:type="dxa"/>
                </w:tcPr>
                <w:p w:rsidR="002B1A50" w:rsidRDefault="001134E7" w:rsidP="00062440">
                  <w:pPr>
                    <w:rPr>
                      <w:szCs w:val="24"/>
                    </w:rPr>
                  </w:pPr>
                  <w:r>
                    <w:rPr>
                      <w:szCs w:val="24"/>
                    </w:rPr>
                    <w:t>dito</w:t>
                  </w:r>
                </w:p>
              </w:tc>
            </w:tr>
            <w:tr w:rsidR="002B1A50" w:rsidTr="00062440">
              <w:tc>
                <w:tcPr>
                  <w:tcW w:w="2014" w:type="dxa"/>
                </w:tcPr>
                <w:p w:rsidR="002B1A50" w:rsidRDefault="002B1A50" w:rsidP="00062440">
                  <w:pPr>
                    <w:rPr>
                      <w:szCs w:val="24"/>
                    </w:rPr>
                  </w:pPr>
                  <w:r>
                    <w:rPr>
                      <w:szCs w:val="24"/>
                    </w:rPr>
                    <w:t>Keller</w:t>
                  </w:r>
                </w:p>
              </w:tc>
              <w:tc>
                <w:tcPr>
                  <w:tcW w:w="6292" w:type="dxa"/>
                </w:tcPr>
                <w:p w:rsidR="002B1A50" w:rsidRDefault="002B1A50" w:rsidP="00062440">
                  <w:pPr>
                    <w:rPr>
                      <w:szCs w:val="24"/>
                    </w:rPr>
                  </w:pPr>
                  <w:r>
                    <w:rPr>
                      <w:szCs w:val="24"/>
                    </w:rPr>
                    <w:t>Wenn noch Raum zur Verfügung steht, können wir Lagerplatz für die Bewohner bieten.</w:t>
                  </w:r>
                </w:p>
              </w:tc>
            </w:tr>
            <w:tr w:rsidR="002B1A50" w:rsidTr="00062440">
              <w:tc>
                <w:tcPr>
                  <w:tcW w:w="2014" w:type="dxa"/>
                </w:tcPr>
                <w:p w:rsidR="002B1A50" w:rsidRDefault="002B1A50" w:rsidP="00062440">
                  <w:pPr>
                    <w:rPr>
                      <w:szCs w:val="24"/>
                    </w:rPr>
                  </w:pPr>
                  <w:r>
                    <w:rPr>
                      <w:szCs w:val="24"/>
                    </w:rPr>
                    <w:t>öffentliches WC</w:t>
                  </w:r>
                </w:p>
              </w:tc>
              <w:tc>
                <w:tcPr>
                  <w:tcW w:w="6292" w:type="dxa"/>
                </w:tcPr>
                <w:p w:rsidR="002B1A50" w:rsidRDefault="002B1A50" w:rsidP="00062440">
                  <w:pPr>
                    <w:rPr>
                      <w:szCs w:val="24"/>
                    </w:rPr>
                  </w:pPr>
                  <w:r>
                    <w:rPr>
                      <w:szCs w:val="24"/>
                    </w:rPr>
                    <w:t xml:space="preserve">noch </w:t>
                  </w:r>
                  <w:r w:rsidR="001134E7">
                    <w:rPr>
                      <w:szCs w:val="24"/>
                    </w:rPr>
                    <w:t>zu definieren</w:t>
                  </w:r>
                </w:p>
              </w:tc>
            </w:tr>
            <w:tr w:rsidR="002B1A50" w:rsidTr="00062440">
              <w:tc>
                <w:tcPr>
                  <w:tcW w:w="2014" w:type="dxa"/>
                </w:tcPr>
                <w:p w:rsidR="002B1A50" w:rsidRDefault="002B1A50" w:rsidP="00062440">
                  <w:pPr>
                    <w:rPr>
                      <w:szCs w:val="24"/>
                    </w:rPr>
                  </w:pPr>
                  <w:r>
                    <w:rPr>
                      <w:szCs w:val="24"/>
                    </w:rPr>
                    <w:t>Waschmaschine</w:t>
                  </w:r>
                </w:p>
              </w:tc>
              <w:tc>
                <w:tcPr>
                  <w:tcW w:w="6292" w:type="dxa"/>
                </w:tcPr>
                <w:p w:rsidR="002B1A50" w:rsidRDefault="00C4048E" w:rsidP="00062440">
                  <w:pPr>
                    <w:rPr>
                      <w:szCs w:val="24"/>
                    </w:rPr>
                  </w:pPr>
                  <w:r>
                    <w:rPr>
                      <w:szCs w:val="24"/>
                    </w:rPr>
                    <w:t>Wer keine haben will, benutzt die gemeinschaftliche.</w:t>
                  </w:r>
                </w:p>
              </w:tc>
            </w:tr>
            <w:tr w:rsidR="002B1A50" w:rsidTr="00062440">
              <w:tc>
                <w:tcPr>
                  <w:tcW w:w="2014" w:type="dxa"/>
                </w:tcPr>
                <w:p w:rsidR="002B1A50" w:rsidRDefault="002B1A50" w:rsidP="00062440">
                  <w:pPr>
                    <w:rPr>
                      <w:szCs w:val="24"/>
                    </w:rPr>
                  </w:pPr>
                  <w:r>
                    <w:rPr>
                      <w:szCs w:val="24"/>
                    </w:rPr>
                    <w:t>Postkästen</w:t>
                  </w:r>
                </w:p>
              </w:tc>
              <w:tc>
                <w:tcPr>
                  <w:tcW w:w="6292" w:type="dxa"/>
                </w:tcPr>
                <w:p w:rsidR="002B1A50" w:rsidRDefault="002B1A50" w:rsidP="00062440">
                  <w:pPr>
                    <w:rPr>
                      <w:szCs w:val="24"/>
                    </w:rPr>
                  </w:pPr>
                  <w:r>
                    <w:rPr>
                      <w:szCs w:val="24"/>
                    </w:rPr>
                    <w:t>31 Stück</w:t>
                  </w:r>
                </w:p>
              </w:tc>
            </w:tr>
            <w:tr w:rsidR="002B1A50" w:rsidTr="00062440">
              <w:tc>
                <w:tcPr>
                  <w:tcW w:w="2014" w:type="dxa"/>
                </w:tcPr>
                <w:p w:rsidR="002B1A50" w:rsidRDefault="002B1A50" w:rsidP="00062440">
                  <w:pPr>
                    <w:rPr>
                      <w:szCs w:val="24"/>
                    </w:rPr>
                  </w:pPr>
                  <w:r>
                    <w:rPr>
                      <w:szCs w:val="24"/>
                    </w:rPr>
                    <w:t>Sicherheit</w:t>
                  </w:r>
                </w:p>
              </w:tc>
              <w:tc>
                <w:tcPr>
                  <w:tcW w:w="6292" w:type="dxa"/>
                </w:tcPr>
                <w:p w:rsidR="002B1A50" w:rsidRDefault="00B0269B" w:rsidP="00B0269B">
                  <w:pPr>
                    <w:rPr>
                      <w:szCs w:val="24"/>
                    </w:rPr>
                  </w:pPr>
                  <w:r>
                    <w:rPr>
                      <w:szCs w:val="24"/>
                    </w:rPr>
                    <w:t xml:space="preserve">Die Zugänge an der Brücke und von See werden mit </w:t>
                  </w:r>
                  <w:r w:rsidR="002B1A50">
                    <w:rPr>
                      <w:szCs w:val="24"/>
                    </w:rPr>
                    <w:t>Kamera</w:t>
                  </w:r>
                  <w:r>
                    <w:rPr>
                      <w:szCs w:val="24"/>
                    </w:rPr>
                    <w:t xml:space="preserve">s am Funktionsponton </w:t>
                  </w:r>
                  <w:r w:rsidR="002B1A50">
                    <w:rPr>
                      <w:szCs w:val="24"/>
                    </w:rPr>
                    <w:t>bewacht.</w:t>
                  </w:r>
                </w:p>
              </w:tc>
            </w:tr>
            <w:tr w:rsidR="002B1A50" w:rsidTr="00062440">
              <w:tc>
                <w:tcPr>
                  <w:tcW w:w="2014" w:type="dxa"/>
                </w:tcPr>
                <w:p w:rsidR="002B1A50" w:rsidRDefault="002B1A50" w:rsidP="00062440">
                  <w:pPr>
                    <w:rPr>
                      <w:szCs w:val="24"/>
                    </w:rPr>
                  </w:pPr>
                  <w:r>
                    <w:rPr>
                      <w:szCs w:val="24"/>
                    </w:rPr>
                    <w:t>Feuerschutz</w:t>
                  </w:r>
                </w:p>
              </w:tc>
              <w:tc>
                <w:tcPr>
                  <w:tcW w:w="6292" w:type="dxa"/>
                </w:tcPr>
                <w:p w:rsidR="002B1A50" w:rsidRDefault="002B1A50" w:rsidP="00062440">
                  <w:pPr>
                    <w:rPr>
                      <w:szCs w:val="24"/>
                    </w:rPr>
                  </w:pPr>
                  <w:r>
                    <w:rPr>
                      <w:szCs w:val="24"/>
                    </w:rPr>
                    <w:t>Die Verordnung für Häfen wird beachtet, zusätzlich sind ein oder zwei Hydranten vorgesehen.</w:t>
                  </w:r>
                </w:p>
                <w:p w:rsidR="002B1A50" w:rsidRDefault="002B1A50" w:rsidP="00062440">
                  <w:pPr>
                    <w:rPr>
                      <w:szCs w:val="24"/>
                    </w:rPr>
                  </w:pPr>
                  <w:r>
                    <w:rPr>
                      <w:szCs w:val="24"/>
                    </w:rPr>
                    <w:t>Am Ende der Anlage ist eine Sackgasse. Deshalb wird dort ein Fluchtboot platziert.</w:t>
                  </w:r>
                </w:p>
              </w:tc>
            </w:tr>
          </w:tbl>
          <w:p w:rsidR="002B1A50" w:rsidRPr="006C1670" w:rsidRDefault="002B1A50" w:rsidP="00062440">
            <w:pPr>
              <w:rPr>
                <w:szCs w:val="24"/>
              </w:rPr>
            </w:pPr>
          </w:p>
        </w:tc>
      </w:tr>
      <w:tr w:rsidR="002B1A50" w:rsidTr="00062440">
        <w:tc>
          <w:tcPr>
            <w:tcW w:w="675" w:type="dxa"/>
          </w:tcPr>
          <w:p w:rsidR="002B1A50" w:rsidRDefault="002B1A50" w:rsidP="00062440">
            <w:pPr>
              <w:rPr>
                <w:sz w:val="28"/>
                <w:szCs w:val="28"/>
              </w:rPr>
            </w:pPr>
            <w:r>
              <w:rPr>
                <w:sz w:val="28"/>
                <w:szCs w:val="28"/>
              </w:rPr>
              <w:t>12</w:t>
            </w:r>
          </w:p>
        </w:tc>
        <w:tc>
          <w:tcPr>
            <w:tcW w:w="8537" w:type="dxa"/>
          </w:tcPr>
          <w:p w:rsidR="002B1A50" w:rsidRDefault="002B1A50" w:rsidP="00062440">
            <w:pPr>
              <w:rPr>
                <w:sz w:val="28"/>
                <w:szCs w:val="28"/>
              </w:rPr>
            </w:pPr>
            <w:r>
              <w:rPr>
                <w:sz w:val="28"/>
                <w:szCs w:val="28"/>
              </w:rPr>
              <w:t>Naturschutz?</w:t>
            </w:r>
          </w:p>
          <w:p w:rsidR="002B1A50" w:rsidRDefault="002B1A50" w:rsidP="00062440">
            <w:pPr>
              <w:rPr>
                <w:szCs w:val="24"/>
              </w:rPr>
            </w:pPr>
            <w:r>
              <w:rPr>
                <w:szCs w:val="24"/>
              </w:rPr>
              <w:t>Die Anlage befindet sich in einem Naturschutzgebiet, aber nicht im Kulturerbe Wattenmeer. Fast alle Flächen von Sylt sind Naturschutzgebiete; unsere Fläche gehört dem Bund und fällt damit in die Zuständigkeit  der Oberen Naturschutzbehörde. Obwohl:</w:t>
            </w:r>
          </w:p>
          <w:p w:rsidR="002B1A50" w:rsidRDefault="002B1A50" w:rsidP="00062440">
            <w:pPr>
              <w:rPr>
                <w:szCs w:val="24"/>
              </w:rPr>
            </w:pPr>
            <w:r>
              <w:rPr>
                <w:szCs w:val="24"/>
              </w:rPr>
              <w:t>Die Muschelfischer dürfen das Watt „pflügen“ und dort bauen.</w:t>
            </w:r>
          </w:p>
          <w:p w:rsidR="002B1A50" w:rsidRDefault="002B1A50" w:rsidP="00062440">
            <w:pPr>
              <w:rPr>
                <w:szCs w:val="24"/>
              </w:rPr>
            </w:pPr>
            <w:r>
              <w:rPr>
                <w:szCs w:val="24"/>
              </w:rPr>
              <w:t>Diese Fläch</w:t>
            </w:r>
            <w:r w:rsidR="00B0269B">
              <w:rPr>
                <w:szCs w:val="24"/>
              </w:rPr>
              <w:t xml:space="preserve">en werden vom Land SH verwaltet, </w:t>
            </w:r>
            <w:r>
              <w:rPr>
                <w:szCs w:val="24"/>
              </w:rPr>
              <w:t xml:space="preserve">und weil die Fischerei </w:t>
            </w:r>
            <w:r w:rsidR="00B0269B">
              <w:rPr>
                <w:szCs w:val="24"/>
              </w:rPr>
              <w:t xml:space="preserve">in die </w:t>
            </w:r>
            <w:r>
              <w:rPr>
                <w:szCs w:val="24"/>
              </w:rPr>
              <w:t xml:space="preserve">Kompetenz </w:t>
            </w:r>
            <w:r w:rsidR="00B0269B">
              <w:rPr>
                <w:szCs w:val="24"/>
              </w:rPr>
              <w:t xml:space="preserve">des </w:t>
            </w:r>
            <w:r>
              <w:rPr>
                <w:szCs w:val="24"/>
              </w:rPr>
              <w:t>Land</w:t>
            </w:r>
            <w:r w:rsidR="00B0269B">
              <w:rPr>
                <w:szCs w:val="24"/>
              </w:rPr>
              <w:t>es gehört, kann es</w:t>
            </w:r>
            <w:r>
              <w:rPr>
                <w:szCs w:val="24"/>
              </w:rPr>
              <w:t xml:space="preserve"> auch das Fischen genehmigen. </w:t>
            </w:r>
          </w:p>
          <w:p w:rsidR="00D8435E" w:rsidRDefault="002B1A50" w:rsidP="00062440">
            <w:pPr>
              <w:rPr>
                <w:szCs w:val="24"/>
              </w:rPr>
            </w:pPr>
            <w:r>
              <w:rPr>
                <w:szCs w:val="24"/>
              </w:rPr>
              <w:t xml:space="preserve">Naturschutz ist ein hohes Gut. </w:t>
            </w:r>
            <w:r w:rsidR="00B0269B">
              <w:rPr>
                <w:szCs w:val="24"/>
              </w:rPr>
              <w:t>Es gilt abzuwägen</w:t>
            </w:r>
            <w:r>
              <w:rPr>
                <w:szCs w:val="24"/>
              </w:rPr>
              <w:t xml:space="preserve">, ob das Wohnen in diesem Gebiet einen vergleichbaren Rang hat wie Naturschutz. </w:t>
            </w:r>
          </w:p>
          <w:p w:rsidR="002B1A50" w:rsidRDefault="002B1A50" w:rsidP="00062440">
            <w:pPr>
              <w:rPr>
                <w:szCs w:val="24"/>
              </w:rPr>
            </w:pPr>
            <w:r>
              <w:rPr>
                <w:szCs w:val="24"/>
              </w:rPr>
              <w:t xml:space="preserve">Deshalb haben wir einen </w:t>
            </w:r>
            <w:r>
              <w:rPr>
                <w:i/>
                <w:szCs w:val="24"/>
              </w:rPr>
              <w:t>Landschaftspflegerischen</w:t>
            </w:r>
            <w:r w:rsidRPr="001B25DE">
              <w:rPr>
                <w:i/>
                <w:szCs w:val="24"/>
              </w:rPr>
              <w:t xml:space="preserve"> Begleitplan </w:t>
            </w:r>
            <w:r w:rsidRPr="00DC3749">
              <w:rPr>
                <w:szCs w:val="24"/>
              </w:rPr>
              <w:t xml:space="preserve">in Auftrag </w:t>
            </w:r>
            <w:r>
              <w:rPr>
                <w:szCs w:val="24"/>
              </w:rPr>
              <w:t>ge</w:t>
            </w:r>
            <w:r w:rsidRPr="00DC3749">
              <w:rPr>
                <w:szCs w:val="24"/>
              </w:rPr>
              <w:t>geben</w:t>
            </w:r>
            <w:r w:rsidRPr="001B25DE">
              <w:rPr>
                <w:i/>
                <w:szCs w:val="24"/>
              </w:rPr>
              <w:t>.</w:t>
            </w:r>
            <w:r>
              <w:rPr>
                <w:szCs w:val="24"/>
              </w:rPr>
              <w:t xml:space="preserve"> Dazu eine </w:t>
            </w:r>
            <w:r w:rsidRPr="001B25DE">
              <w:rPr>
                <w:i/>
                <w:szCs w:val="24"/>
              </w:rPr>
              <w:t>Allgemeine Vorprüfung des Einzelfall</w:t>
            </w:r>
            <w:r>
              <w:rPr>
                <w:i/>
                <w:szCs w:val="24"/>
              </w:rPr>
              <w:t>s.</w:t>
            </w:r>
            <w:r w:rsidR="00D8435E">
              <w:rPr>
                <w:i/>
                <w:szCs w:val="24"/>
              </w:rPr>
              <w:t xml:space="preserve"> </w:t>
            </w:r>
            <w:r>
              <w:rPr>
                <w:szCs w:val="24"/>
              </w:rPr>
              <w:t xml:space="preserve">Das Ergebnis hat uns Mut gemacht, </w:t>
            </w:r>
            <w:r>
              <w:rPr>
                <w:szCs w:val="24"/>
              </w:rPr>
              <w:lastRenderedPageBreak/>
              <w:t>das Vorhaben weiter zu entwickeln.</w:t>
            </w:r>
          </w:p>
          <w:p w:rsidR="002B1A50" w:rsidRPr="00C7687E" w:rsidRDefault="002B1A50" w:rsidP="00062440">
            <w:pPr>
              <w:rPr>
                <w:szCs w:val="24"/>
              </w:rPr>
            </w:pPr>
            <w:r>
              <w:rPr>
                <w:szCs w:val="24"/>
              </w:rPr>
              <w:t xml:space="preserve">Allerdings ist die Genehmigung der Oberen Naturschutzbehörde </w:t>
            </w:r>
            <w:r w:rsidR="00D8435E">
              <w:rPr>
                <w:szCs w:val="24"/>
              </w:rPr>
              <w:t xml:space="preserve">der „Knackpunkt“. Je mehr </w:t>
            </w:r>
            <w:proofErr w:type="spellStart"/>
            <w:r w:rsidR="00D8435E">
              <w:rPr>
                <w:szCs w:val="24"/>
              </w:rPr>
              <w:t>Sylter</w:t>
            </w:r>
            <w:proofErr w:type="spellEnd"/>
            <w:r w:rsidR="00D8435E">
              <w:rPr>
                <w:szCs w:val="24"/>
              </w:rPr>
              <w:t xml:space="preserve"> </w:t>
            </w:r>
            <w:r>
              <w:rPr>
                <w:szCs w:val="24"/>
              </w:rPr>
              <w:t>hinte</w:t>
            </w:r>
            <w:r w:rsidR="00D8435E">
              <w:rPr>
                <w:szCs w:val="24"/>
              </w:rPr>
              <w:t>r dem Vorhaben stehen, desto wahrscheinlicher die Genehmigung.</w:t>
            </w:r>
          </w:p>
        </w:tc>
      </w:tr>
      <w:tr w:rsidR="002B1A50" w:rsidTr="00062440">
        <w:tc>
          <w:tcPr>
            <w:tcW w:w="675" w:type="dxa"/>
          </w:tcPr>
          <w:p w:rsidR="002B1A50" w:rsidRDefault="002B1A50" w:rsidP="00062440">
            <w:pPr>
              <w:rPr>
                <w:sz w:val="28"/>
                <w:szCs w:val="28"/>
              </w:rPr>
            </w:pPr>
            <w:r>
              <w:rPr>
                <w:sz w:val="28"/>
                <w:szCs w:val="28"/>
              </w:rPr>
              <w:lastRenderedPageBreak/>
              <w:t>13</w:t>
            </w:r>
          </w:p>
        </w:tc>
        <w:tc>
          <w:tcPr>
            <w:tcW w:w="8537" w:type="dxa"/>
          </w:tcPr>
          <w:p w:rsidR="002B1A50" w:rsidRDefault="002B1A50" w:rsidP="00062440">
            <w:pPr>
              <w:rPr>
                <w:sz w:val="28"/>
                <w:szCs w:val="28"/>
              </w:rPr>
            </w:pPr>
            <w:r>
              <w:rPr>
                <w:sz w:val="28"/>
                <w:szCs w:val="28"/>
              </w:rPr>
              <w:t>Vogelschutz?</w:t>
            </w:r>
          </w:p>
          <w:p w:rsidR="002B1A50" w:rsidRDefault="00585DD0" w:rsidP="00062440">
            <w:pPr>
              <w:rPr>
                <w:szCs w:val="24"/>
              </w:rPr>
            </w:pPr>
            <w:r>
              <w:rPr>
                <w:szCs w:val="24"/>
              </w:rPr>
              <w:t>Das Kreuzen</w:t>
            </w:r>
            <w:r w:rsidR="002B1A50">
              <w:rPr>
                <w:szCs w:val="24"/>
              </w:rPr>
              <w:t xml:space="preserve"> von Wandervögeln </w:t>
            </w:r>
            <w:r>
              <w:rPr>
                <w:szCs w:val="24"/>
              </w:rPr>
              <w:t xml:space="preserve">über </w:t>
            </w:r>
            <w:proofErr w:type="spellStart"/>
            <w:r>
              <w:rPr>
                <w:szCs w:val="24"/>
              </w:rPr>
              <w:t>Budersand</w:t>
            </w:r>
            <w:proofErr w:type="spellEnd"/>
            <w:r>
              <w:rPr>
                <w:szCs w:val="24"/>
              </w:rPr>
              <w:t xml:space="preserve"> </w:t>
            </w:r>
            <w:r w:rsidR="002B1A50">
              <w:rPr>
                <w:szCs w:val="24"/>
              </w:rPr>
              <w:t>im Spätherbst</w:t>
            </w:r>
            <w:r>
              <w:rPr>
                <w:szCs w:val="24"/>
              </w:rPr>
              <w:t xml:space="preserve"> ist ein bekanntes Phänomen</w:t>
            </w:r>
            <w:r w:rsidR="002B1A50">
              <w:rPr>
                <w:szCs w:val="24"/>
              </w:rPr>
              <w:t>. Deshalb müssen wir dafür sorgen, dass die Scheiben im Herbst nicht zu Spiegeln werden.</w:t>
            </w:r>
            <w:r>
              <w:rPr>
                <w:szCs w:val="24"/>
              </w:rPr>
              <w:t xml:space="preserve"> </w:t>
            </w:r>
            <w:r w:rsidR="002B1A50">
              <w:rPr>
                <w:szCs w:val="24"/>
              </w:rPr>
              <w:t>Für Abwehr von Möwen haben wir eine einfache Technik (geheim).</w:t>
            </w:r>
          </w:p>
          <w:p w:rsidR="002B1A50" w:rsidRPr="00DF652F" w:rsidRDefault="002B1A50" w:rsidP="00062440">
            <w:pPr>
              <w:tabs>
                <w:tab w:val="left" w:pos="3090"/>
              </w:tabs>
              <w:rPr>
                <w:szCs w:val="24"/>
              </w:rPr>
            </w:pPr>
          </w:p>
        </w:tc>
      </w:tr>
      <w:tr w:rsidR="002B1A50" w:rsidTr="00062440">
        <w:tc>
          <w:tcPr>
            <w:tcW w:w="675" w:type="dxa"/>
          </w:tcPr>
          <w:p w:rsidR="002B1A50" w:rsidRDefault="002B1A50" w:rsidP="00062440">
            <w:pPr>
              <w:rPr>
                <w:sz w:val="28"/>
                <w:szCs w:val="28"/>
              </w:rPr>
            </w:pPr>
            <w:r>
              <w:rPr>
                <w:sz w:val="28"/>
                <w:szCs w:val="28"/>
              </w:rPr>
              <w:t>14</w:t>
            </w:r>
          </w:p>
        </w:tc>
        <w:tc>
          <w:tcPr>
            <w:tcW w:w="8537" w:type="dxa"/>
          </w:tcPr>
          <w:p w:rsidR="002B1A50" w:rsidRDefault="002B1A50" w:rsidP="00062440">
            <w:pPr>
              <w:rPr>
                <w:sz w:val="28"/>
                <w:szCs w:val="28"/>
              </w:rPr>
            </w:pPr>
            <w:r>
              <w:rPr>
                <w:sz w:val="28"/>
                <w:szCs w:val="28"/>
              </w:rPr>
              <w:t>Wird man seekrank?</w:t>
            </w:r>
          </w:p>
          <w:p w:rsidR="002B1A50" w:rsidRPr="00DF652F" w:rsidRDefault="002B1A50" w:rsidP="00062440">
            <w:pPr>
              <w:rPr>
                <w:szCs w:val="24"/>
              </w:rPr>
            </w:pPr>
            <w:r>
              <w:rPr>
                <w:szCs w:val="24"/>
              </w:rPr>
              <w:t xml:space="preserve">Nein, es sei denn, man wird </w:t>
            </w:r>
            <w:r w:rsidR="00585DD0">
              <w:rPr>
                <w:szCs w:val="24"/>
              </w:rPr>
              <w:t xml:space="preserve">auch </w:t>
            </w:r>
            <w:r>
              <w:rPr>
                <w:szCs w:val="24"/>
              </w:rPr>
              <w:t>auf einem Kreuzfahrtschiff immer seekrank</w:t>
            </w:r>
            <w:r w:rsidR="00585DD0">
              <w:rPr>
                <w:szCs w:val="24"/>
              </w:rPr>
              <w:t>.</w:t>
            </w:r>
          </w:p>
        </w:tc>
      </w:tr>
      <w:tr w:rsidR="002B1A50" w:rsidTr="00062440">
        <w:tc>
          <w:tcPr>
            <w:tcW w:w="675" w:type="dxa"/>
          </w:tcPr>
          <w:p w:rsidR="002B1A50" w:rsidRDefault="00D41B56" w:rsidP="00062440">
            <w:pPr>
              <w:rPr>
                <w:sz w:val="28"/>
                <w:szCs w:val="28"/>
              </w:rPr>
            </w:pPr>
            <w:r>
              <w:rPr>
                <w:sz w:val="28"/>
                <w:szCs w:val="28"/>
              </w:rPr>
              <w:t>15</w:t>
            </w:r>
          </w:p>
        </w:tc>
        <w:tc>
          <w:tcPr>
            <w:tcW w:w="8537" w:type="dxa"/>
          </w:tcPr>
          <w:p w:rsidR="002B1A50" w:rsidRDefault="00D41B56" w:rsidP="00062440">
            <w:pPr>
              <w:rPr>
                <w:sz w:val="28"/>
                <w:szCs w:val="28"/>
              </w:rPr>
            </w:pPr>
            <w:r>
              <w:rPr>
                <w:sz w:val="28"/>
                <w:szCs w:val="28"/>
              </w:rPr>
              <w:t>Einkaufsmöglichkeiten?</w:t>
            </w:r>
          </w:p>
          <w:p w:rsidR="00D41B56" w:rsidRPr="00D41B56" w:rsidRDefault="002C1A9F" w:rsidP="00062440">
            <w:pPr>
              <w:rPr>
                <w:szCs w:val="24"/>
              </w:rPr>
            </w:pPr>
            <w:r>
              <w:rPr>
                <w:szCs w:val="24"/>
              </w:rPr>
              <w:t>Geschäfte im Ort; bei Bedarf Bestellungen und Anlieferungen über unseren Hafenmeister.</w:t>
            </w:r>
          </w:p>
        </w:tc>
      </w:tr>
      <w:tr w:rsidR="002C1A9F" w:rsidTr="00062440">
        <w:tc>
          <w:tcPr>
            <w:tcW w:w="675" w:type="dxa"/>
          </w:tcPr>
          <w:p w:rsidR="002C1A9F" w:rsidRDefault="002C1A9F" w:rsidP="00062440">
            <w:pPr>
              <w:rPr>
                <w:sz w:val="28"/>
                <w:szCs w:val="28"/>
              </w:rPr>
            </w:pPr>
            <w:r>
              <w:rPr>
                <w:sz w:val="28"/>
                <w:szCs w:val="28"/>
              </w:rPr>
              <w:t>16</w:t>
            </w:r>
          </w:p>
        </w:tc>
        <w:tc>
          <w:tcPr>
            <w:tcW w:w="8537" w:type="dxa"/>
          </w:tcPr>
          <w:p w:rsidR="002C1A9F" w:rsidRDefault="002C1A9F" w:rsidP="00062440">
            <w:pPr>
              <w:rPr>
                <w:sz w:val="28"/>
                <w:szCs w:val="28"/>
              </w:rPr>
            </w:pPr>
            <w:r>
              <w:rPr>
                <w:sz w:val="28"/>
                <w:szCs w:val="28"/>
              </w:rPr>
              <w:t>Notärztliche Versorgung?</w:t>
            </w:r>
          </w:p>
          <w:p w:rsidR="002C1A9F" w:rsidRPr="002C1A9F" w:rsidRDefault="002C1A9F" w:rsidP="00062440">
            <w:pPr>
              <w:rPr>
                <w:szCs w:val="24"/>
              </w:rPr>
            </w:pPr>
            <w:r>
              <w:rPr>
                <w:szCs w:val="24"/>
              </w:rPr>
              <w:t xml:space="preserve">Zusätzlich zum allgemeinen Notrufsystem über Telefon 112 gibt es in Hörnum einen „First </w:t>
            </w:r>
            <w:proofErr w:type="spellStart"/>
            <w:r>
              <w:rPr>
                <w:szCs w:val="24"/>
              </w:rPr>
              <w:t>Responder</w:t>
            </w:r>
            <w:proofErr w:type="spellEnd"/>
            <w:r>
              <w:rPr>
                <w:szCs w:val="24"/>
              </w:rPr>
              <w:t>“. Er ist sofort zur Stelle und koordiniert weitere erforderliche Maßnahmen.</w:t>
            </w:r>
          </w:p>
        </w:tc>
      </w:tr>
      <w:tr w:rsidR="002C1A9F" w:rsidTr="00062440">
        <w:tc>
          <w:tcPr>
            <w:tcW w:w="675" w:type="dxa"/>
          </w:tcPr>
          <w:p w:rsidR="002C1A9F" w:rsidRDefault="002C1A9F" w:rsidP="00062440">
            <w:pPr>
              <w:rPr>
                <w:sz w:val="28"/>
                <w:szCs w:val="28"/>
              </w:rPr>
            </w:pPr>
          </w:p>
        </w:tc>
        <w:tc>
          <w:tcPr>
            <w:tcW w:w="8537" w:type="dxa"/>
          </w:tcPr>
          <w:p w:rsidR="002C1A9F" w:rsidRDefault="002C1A9F" w:rsidP="00062440">
            <w:pPr>
              <w:rPr>
                <w:sz w:val="28"/>
                <w:szCs w:val="28"/>
              </w:rPr>
            </w:pPr>
          </w:p>
        </w:tc>
      </w:tr>
      <w:tr w:rsidR="002C1A9F" w:rsidTr="00062440">
        <w:tc>
          <w:tcPr>
            <w:tcW w:w="675" w:type="dxa"/>
          </w:tcPr>
          <w:p w:rsidR="002C1A9F" w:rsidRDefault="002C1A9F" w:rsidP="00062440">
            <w:pPr>
              <w:rPr>
                <w:sz w:val="28"/>
                <w:szCs w:val="28"/>
              </w:rPr>
            </w:pPr>
          </w:p>
        </w:tc>
        <w:tc>
          <w:tcPr>
            <w:tcW w:w="8537" w:type="dxa"/>
          </w:tcPr>
          <w:p w:rsidR="002C1A9F" w:rsidRDefault="002C1A9F" w:rsidP="00062440">
            <w:pPr>
              <w:rPr>
                <w:sz w:val="28"/>
                <w:szCs w:val="28"/>
              </w:rPr>
            </w:pPr>
          </w:p>
        </w:tc>
      </w:tr>
    </w:tbl>
    <w:p w:rsidR="002B1A50" w:rsidRPr="005A75BA" w:rsidRDefault="002B1A50" w:rsidP="002B1A50">
      <w:pPr>
        <w:rPr>
          <w:sz w:val="28"/>
          <w:szCs w:val="28"/>
        </w:rPr>
      </w:pPr>
    </w:p>
    <w:p w:rsidR="00F00839" w:rsidRDefault="00F00839"/>
    <w:sectPr w:rsidR="00F0083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A50"/>
    <w:rsid w:val="000A3239"/>
    <w:rsid w:val="000C7955"/>
    <w:rsid w:val="000E5FD9"/>
    <w:rsid w:val="000F4127"/>
    <w:rsid w:val="001134E7"/>
    <w:rsid w:val="00145CF7"/>
    <w:rsid w:val="00187497"/>
    <w:rsid w:val="001E0CCE"/>
    <w:rsid w:val="001F6A39"/>
    <w:rsid w:val="00291CD2"/>
    <w:rsid w:val="002B1A50"/>
    <w:rsid w:val="002C1A9F"/>
    <w:rsid w:val="00332C23"/>
    <w:rsid w:val="00351BAD"/>
    <w:rsid w:val="0038018D"/>
    <w:rsid w:val="003F3E6A"/>
    <w:rsid w:val="004720E6"/>
    <w:rsid w:val="004850A7"/>
    <w:rsid w:val="004A3ED4"/>
    <w:rsid w:val="00574169"/>
    <w:rsid w:val="00576316"/>
    <w:rsid w:val="00581AD8"/>
    <w:rsid w:val="00585DD0"/>
    <w:rsid w:val="005A0EB1"/>
    <w:rsid w:val="005E3489"/>
    <w:rsid w:val="00630EEB"/>
    <w:rsid w:val="00676158"/>
    <w:rsid w:val="006C379D"/>
    <w:rsid w:val="006E0410"/>
    <w:rsid w:val="00746D5E"/>
    <w:rsid w:val="00785D9F"/>
    <w:rsid w:val="007E0146"/>
    <w:rsid w:val="00821050"/>
    <w:rsid w:val="00824E8A"/>
    <w:rsid w:val="008365BD"/>
    <w:rsid w:val="008655BE"/>
    <w:rsid w:val="008C766A"/>
    <w:rsid w:val="00920676"/>
    <w:rsid w:val="00951DCB"/>
    <w:rsid w:val="00997853"/>
    <w:rsid w:val="009D3A6D"/>
    <w:rsid w:val="00A05870"/>
    <w:rsid w:val="00A51836"/>
    <w:rsid w:val="00AC174B"/>
    <w:rsid w:val="00B001BF"/>
    <w:rsid w:val="00B0269B"/>
    <w:rsid w:val="00B564FF"/>
    <w:rsid w:val="00B7693D"/>
    <w:rsid w:val="00BF1FC9"/>
    <w:rsid w:val="00BF2E53"/>
    <w:rsid w:val="00C4048E"/>
    <w:rsid w:val="00CA4E19"/>
    <w:rsid w:val="00CB3C0F"/>
    <w:rsid w:val="00CC2CEB"/>
    <w:rsid w:val="00CE7C3C"/>
    <w:rsid w:val="00D26634"/>
    <w:rsid w:val="00D27270"/>
    <w:rsid w:val="00D41B56"/>
    <w:rsid w:val="00D827A3"/>
    <w:rsid w:val="00D8435E"/>
    <w:rsid w:val="00D84D07"/>
    <w:rsid w:val="00DD23F2"/>
    <w:rsid w:val="00DF4F12"/>
    <w:rsid w:val="00EA0A81"/>
    <w:rsid w:val="00EB6AA1"/>
    <w:rsid w:val="00ED55C9"/>
    <w:rsid w:val="00F00839"/>
    <w:rsid w:val="00F43EAE"/>
    <w:rsid w:val="00FA48B6"/>
    <w:rsid w:val="00FB4DF7"/>
    <w:rsid w:val="00FC1C39"/>
    <w:rsid w:val="00FD3D92"/>
    <w:rsid w:val="00FE5B4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B1A50"/>
    <w:rPr>
      <w:sz w:val="24"/>
    </w:rPr>
  </w:style>
  <w:style w:type="paragraph" w:styleId="berschrift1">
    <w:name w:val="heading 1"/>
    <w:basedOn w:val="Standard"/>
    <w:next w:val="Standard"/>
    <w:link w:val="berschrift1Zchn"/>
    <w:uiPriority w:val="9"/>
    <w:qFormat/>
    <w:rsid w:val="0038018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38018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38018D"/>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38018D"/>
    <w:pPr>
      <w:keepNext/>
      <w:keepLines/>
      <w:spacing w:before="20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38018D"/>
    <w:pPr>
      <w:keepNext/>
      <w:keepLines/>
      <w:spacing w:before="20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38018D"/>
    <w:pPr>
      <w:keepNext/>
      <w:keepLines/>
      <w:spacing w:before="20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38018D"/>
    <w:pPr>
      <w:keepNext/>
      <w:keepLines/>
      <w:spacing w:before="20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38018D"/>
    <w:pPr>
      <w:keepNext/>
      <w:keepLines/>
      <w:spacing w:before="20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38018D"/>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38018D"/>
  </w:style>
  <w:style w:type="character" w:customStyle="1" w:styleId="berschrift1Zchn">
    <w:name w:val="Überschrift 1 Zchn"/>
    <w:basedOn w:val="Absatz-Standardschriftart"/>
    <w:link w:val="berschrift1"/>
    <w:uiPriority w:val="9"/>
    <w:rsid w:val="0038018D"/>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semiHidden/>
    <w:rsid w:val="0038018D"/>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semiHidden/>
    <w:rsid w:val="0038018D"/>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semiHidden/>
    <w:rsid w:val="0038018D"/>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38018D"/>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38018D"/>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38018D"/>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38018D"/>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38018D"/>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38018D"/>
    <w:rPr>
      <w:b/>
      <w:bCs/>
      <w:color w:val="4F81BD" w:themeColor="accent1"/>
      <w:sz w:val="18"/>
      <w:szCs w:val="18"/>
    </w:rPr>
  </w:style>
  <w:style w:type="paragraph" w:styleId="Titel">
    <w:name w:val="Title"/>
    <w:basedOn w:val="Standard"/>
    <w:next w:val="Standard"/>
    <w:link w:val="TitelZchn"/>
    <w:uiPriority w:val="10"/>
    <w:qFormat/>
    <w:rsid w:val="0038018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38018D"/>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38018D"/>
    <w:pPr>
      <w:numPr>
        <w:ilvl w:val="1"/>
      </w:numPr>
    </w:pPr>
    <w:rPr>
      <w:rFonts w:asciiTheme="majorHAnsi" w:eastAsiaTheme="majorEastAsia" w:hAnsiTheme="majorHAnsi" w:cstheme="majorBidi"/>
      <w:i/>
      <w:iCs/>
      <w:color w:val="4F81BD" w:themeColor="accent1"/>
      <w:spacing w:val="15"/>
      <w:szCs w:val="24"/>
    </w:rPr>
  </w:style>
  <w:style w:type="character" w:customStyle="1" w:styleId="UntertitelZchn">
    <w:name w:val="Untertitel Zchn"/>
    <w:basedOn w:val="Absatz-Standardschriftart"/>
    <w:link w:val="Untertitel"/>
    <w:uiPriority w:val="11"/>
    <w:rsid w:val="0038018D"/>
    <w:rPr>
      <w:rFonts w:asciiTheme="majorHAnsi" w:eastAsiaTheme="majorEastAsia" w:hAnsiTheme="majorHAnsi" w:cstheme="majorBidi"/>
      <w:i/>
      <w:iCs/>
      <w:color w:val="4F81BD" w:themeColor="accent1"/>
      <w:spacing w:val="15"/>
      <w:sz w:val="24"/>
      <w:szCs w:val="24"/>
    </w:rPr>
  </w:style>
  <w:style w:type="character" w:styleId="Fett">
    <w:name w:val="Strong"/>
    <w:basedOn w:val="Absatz-Standardschriftart"/>
    <w:uiPriority w:val="22"/>
    <w:qFormat/>
    <w:rsid w:val="0038018D"/>
    <w:rPr>
      <w:b/>
      <w:bCs/>
    </w:rPr>
  </w:style>
  <w:style w:type="character" w:styleId="Hervorhebung">
    <w:name w:val="Emphasis"/>
    <w:basedOn w:val="Absatz-Standardschriftart"/>
    <w:uiPriority w:val="20"/>
    <w:qFormat/>
    <w:rsid w:val="0038018D"/>
    <w:rPr>
      <w:i/>
      <w:iCs/>
    </w:rPr>
  </w:style>
  <w:style w:type="paragraph" w:styleId="Listenabsatz">
    <w:name w:val="List Paragraph"/>
    <w:basedOn w:val="Standard"/>
    <w:uiPriority w:val="34"/>
    <w:qFormat/>
    <w:rsid w:val="0038018D"/>
    <w:pPr>
      <w:ind w:left="720"/>
      <w:contextualSpacing/>
    </w:pPr>
  </w:style>
  <w:style w:type="paragraph" w:styleId="Zitat">
    <w:name w:val="Quote"/>
    <w:basedOn w:val="Standard"/>
    <w:next w:val="Standard"/>
    <w:link w:val="ZitatZchn"/>
    <w:uiPriority w:val="29"/>
    <w:qFormat/>
    <w:rsid w:val="0038018D"/>
    <w:rPr>
      <w:i/>
      <w:iCs/>
      <w:color w:val="000000" w:themeColor="text1"/>
    </w:rPr>
  </w:style>
  <w:style w:type="character" w:customStyle="1" w:styleId="ZitatZchn">
    <w:name w:val="Zitat Zchn"/>
    <w:basedOn w:val="Absatz-Standardschriftart"/>
    <w:link w:val="Zitat"/>
    <w:uiPriority w:val="29"/>
    <w:rsid w:val="0038018D"/>
    <w:rPr>
      <w:i/>
      <w:iCs/>
      <w:color w:val="000000" w:themeColor="text1"/>
    </w:rPr>
  </w:style>
  <w:style w:type="paragraph" w:styleId="IntensivesZitat">
    <w:name w:val="Intense Quote"/>
    <w:basedOn w:val="Standard"/>
    <w:next w:val="Standard"/>
    <w:link w:val="IntensivesZitatZchn"/>
    <w:uiPriority w:val="30"/>
    <w:qFormat/>
    <w:rsid w:val="0038018D"/>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38018D"/>
    <w:rPr>
      <w:b/>
      <w:bCs/>
      <w:i/>
      <w:iCs/>
      <w:color w:val="4F81BD" w:themeColor="accent1"/>
    </w:rPr>
  </w:style>
  <w:style w:type="character" w:styleId="SchwacheHervorhebung">
    <w:name w:val="Subtle Emphasis"/>
    <w:basedOn w:val="Absatz-Standardschriftart"/>
    <w:uiPriority w:val="19"/>
    <w:qFormat/>
    <w:rsid w:val="0038018D"/>
    <w:rPr>
      <w:i/>
      <w:iCs/>
      <w:color w:val="808080" w:themeColor="text1" w:themeTint="7F"/>
    </w:rPr>
  </w:style>
  <w:style w:type="character" w:styleId="IntensiveHervorhebung">
    <w:name w:val="Intense Emphasis"/>
    <w:basedOn w:val="Absatz-Standardschriftart"/>
    <w:uiPriority w:val="21"/>
    <w:qFormat/>
    <w:rsid w:val="0038018D"/>
    <w:rPr>
      <w:b/>
      <w:bCs/>
      <w:i/>
      <w:iCs/>
      <w:color w:val="4F81BD" w:themeColor="accent1"/>
    </w:rPr>
  </w:style>
  <w:style w:type="character" w:styleId="SchwacherVerweis">
    <w:name w:val="Subtle Reference"/>
    <w:basedOn w:val="Absatz-Standardschriftart"/>
    <w:uiPriority w:val="31"/>
    <w:qFormat/>
    <w:rsid w:val="0038018D"/>
    <w:rPr>
      <w:smallCaps/>
      <w:color w:val="C0504D" w:themeColor="accent2"/>
      <w:u w:val="single"/>
    </w:rPr>
  </w:style>
  <w:style w:type="character" w:styleId="IntensiverVerweis">
    <w:name w:val="Intense Reference"/>
    <w:basedOn w:val="Absatz-Standardschriftart"/>
    <w:uiPriority w:val="32"/>
    <w:qFormat/>
    <w:rsid w:val="0038018D"/>
    <w:rPr>
      <w:b/>
      <w:bCs/>
      <w:smallCaps/>
      <w:color w:val="C0504D" w:themeColor="accent2"/>
      <w:spacing w:val="5"/>
      <w:u w:val="single"/>
    </w:rPr>
  </w:style>
  <w:style w:type="character" w:styleId="Buchtitel">
    <w:name w:val="Book Title"/>
    <w:basedOn w:val="Absatz-Standardschriftart"/>
    <w:uiPriority w:val="33"/>
    <w:qFormat/>
    <w:rsid w:val="0038018D"/>
    <w:rPr>
      <w:b/>
      <w:bCs/>
      <w:smallCaps/>
      <w:spacing w:val="5"/>
    </w:rPr>
  </w:style>
  <w:style w:type="paragraph" w:styleId="Inhaltsverzeichnisberschrift">
    <w:name w:val="TOC Heading"/>
    <w:basedOn w:val="berschrift1"/>
    <w:next w:val="Standard"/>
    <w:uiPriority w:val="39"/>
    <w:semiHidden/>
    <w:unhideWhenUsed/>
    <w:qFormat/>
    <w:rsid w:val="0038018D"/>
    <w:pPr>
      <w:outlineLvl w:val="9"/>
    </w:pPr>
  </w:style>
  <w:style w:type="table" w:styleId="Tabellenraster">
    <w:name w:val="Table Grid"/>
    <w:basedOn w:val="NormaleTabelle"/>
    <w:uiPriority w:val="59"/>
    <w:rsid w:val="002B1A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2B1A50"/>
    <w:rPr>
      <w:color w:val="0000FF" w:themeColor="hyperlink"/>
      <w:u w:val="single"/>
    </w:rPr>
  </w:style>
  <w:style w:type="character" w:styleId="HTMLZitat">
    <w:name w:val="HTML Cite"/>
    <w:basedOn w:val="Absatz-Standardschriftart"/>
    <w:uiPriority w:val="99"/>
    <w:semiHidden/>
    <w:unhideWhenUsed/>
    <w:rsid w:val="002B1A50"/>
    <w:rPr>
      <w:i/>
      <w:iCs/>
    </w:rPr>
  </w:style>
  <w:style w:type="paragraph" w:styleId="Sprechblasentext">
    <w:name w:val="Balloon Text"/>
    <w:basedOn w:val="Standard"/>
    <w:link w:val="SprechblasentextZchn"/>
    <w:uiPriority w:val="99"/>
    <w:semiHidden/>
    <w:unhideWhenUsed/>
    <w:rsid w:val="00CA4E19"/>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A4E1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B1A50"/>
    <w:rPr>
      <w:sz w:val="24"/>
    </w:rPr>
  </w:style>
  <w:style w:type="paragraph" w:styleId="berschrift1">
    <w:name w:val="heading 1"/>
    <w:basedOn w:val="Standard"/>
    <w:next w:val="Standard"/>
    <w:link w:val="berschrift1Zchn"/>
    <w:uiPriority w:val="9"/>
    <w:qFormat/>
    <w:rsid w:val="0038018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38018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38018D"/>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38018D"/>
    <w:pPr>
      <w:keepNext/>
      <w:keepLines/>
      <w:spacing w:before="20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38018D"/>
    <w:pPr>
      <w:keepNext/>
      <w:keepLines/>
      <w:spacing w:before="20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38018D"/>
    <w:pPr>
      <w:keepNext/>
      <w:keepLines/>
      <w:spacing w:before="20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38018D"/>
    <w:pPr>
      <w:keepNext/>
      <w:keepLines/>
      <w:spacing w:before="20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38018D"/>
    <w:pPr>
      <w:keepNext/>
      <w:keepLines/>
      <w:spacing w:before="20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38018D"/>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38018D"/>
  </w:style>
  <w:style w:type="character" w:customStyle="1" w:styleId="berschrift1Zchn">
    <w:name w:val="Überschrift 1 Zchn"/>
    <w:basedOn w:val="Absatz-Standardschriftart"/>
    <w:link w:val="berschrift1"/>
    <w:uiPriority w:val="9"/>
    <w:rsid w:val="0038018D"/>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semiHidden/>
    <w:rsid w:val="0038018D"/>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semiHidden/>
    <w:rsid w:val="0038018D"/>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semiHidden/>
    <w:rsid w:val="0038018D"/>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38018D"/>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38018D"/>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38018D"/>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38018D"/>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38018D"/>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38018D"/>
    <w:rPr>
      <w:b/>
      <w:bCs/>
      <w:color w:val="4F81BD" w:themeColor="accent1"/>
      <w:sz w:val="18"/>
      <w:szCs w:val="18"/>
    </w:rPr>
  </w:style>
  <w:style w:type="paragraph" w:styleId="Titel">
    <w:name w:val="Title"/>
    <w:basedOn w:val="Standard"/>
    <w:next w:val="Standard"/>
    <w:link w:val="TitelZchn"/>
    <w:uiPriority w:val="10"/>
    <w:qFormat/>
    <w:rsid w:val="0038018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38018D"/>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38018D"/>
    <w:pPr>
      <w:numPr>
        <w:ilvl w:val="1"/>
      </w:numPr>
    </w:pPr>
    <w:rPr>
      <w:rFonts w:asciiTheme="majorHAnsi" w:eastAsiaTheme="majorEastAsia" w:hAnsiTheme="majorHAnsi" w:cstheme="majorBidi"/>
      <w:i/>
      <w:iCs/>
      <w:color w:val="4F81BD" w:themeColor="accent1"/>
      <w:spacing w:val="15"/>
      <w:szCs w:val="24"/>
    </w:rPr>
  </w:style>
  <w:style w:type="character" w:customStyle="1" w:styleId="UntertitelZchn">
    <w:name w:val="Untertitel Zchn"/>
    <w:basedOn w:val="Absatz-Standardschriftart"/>
    <w:link w:val="Untertitel"/>
    <w:uiPriority w:val="11"/>
    <w:rsid w:val="0038018D"/>
    <w:rPr>
      <w:rFonts w:asciiTheme="majorHAnsi" w:eastAsiaTheme="majorEastAsia" w:hAnsiTheme="majorHAnsi" w:cstheme="majorBidi"/>
      <w:i/>
      <w:iCs/>
      <w:color w:val="4F81BD" w:themeColor="accent1"/>
      <w:spacing w:val="15"/>
      <w:sz w:val="24"/>
      <w:szCs w:val="24"/>
    </w:rPr>
  </w:style>
  <w:style w:type="character" w:styleId="Fett">
    <w:name w:val="Strong"/>
    <w:basedOn w:val="Absatz-Standardschriftart"/>
    <w:uiPriority w:val="22"/>
    <w:qFormat/>
    <w:rsid w:val="0038018D"/>
    <w:rPr>
      <w:b/>
      <w:bCs/>
    </w:rPr>
  </w:style>
  <w:style w:type="character" w:styleId="Hervorhebung">
    <w:name w:val="Emphasis"/>
    <w:basedOn w:val="Absatz-Standardschriftart"/>
    <w:uiPriority w:val="20"/>
    <w:qFormat/>
    <w:rsid w:val="0038018D"/>
    <w:rPr>
      <w:i/>
      <w:iCs/>
    </w:rPr>
  </w:style>
  <w:style w:type="paragraph" w:styleId="Listenabsatz">
    <w:name w:val="List Paragraph"/>
    <w:basedOn w:val="Standard"/>
    <w:uiPriority w:val="34"/>
    <w:qFormat/>
    <w:rsid w:val="0038018D"/>
    <w:pPr>
      <w:ind w:left="720"/>
      <w:contextualSpacing/>
    </w:pPr>
  </w:style>
  <w:style w:type="paragraph" w:styleId="Zitat">
    <w:name w:val="Quote"/>
    <w:basedOn w:val="Standard"/>
    <w:next w:val="Standard"/>
    <w:link w:val="ZitatZchn"/>
    <w:uiPriority w:val="29"/>
    <w:qFormat/>
    <w:rsid w:val="0038018D"/>
    <w:rPr>
      <w:i/>
      <w:iCs/>
      <w:color w:val="000000" w:themeColor="text1"/>
    </w:rPr>
  </w:style>
  <w:style w:type="character" w:customStyle="1" w:styleId="ZitatZchn">
    <w:name w:val="Zitat Zchn"/>
    <w:basedOn w:val="Absatz-Standardschriftart"/>
    <w:link w:val="Zitat"/>
    <w:uiPriority w:val="29"/>
    <w:rsid w:val="0038018D"/>
    <w:rPr>
      <w:i/>
      <w:iCs/>
      <w:color w:val="000000" w:themeColor="text1"/>
    </w:rPr>
  </w:style>
  <w:style w:type="paragraph" w:styleId="IntensivesZitat">
    <w:name w:val="Intense Quote"/>
    <w:basedOn w:val="Standard"/>
    <w:next w:val="Standard"/>
    <w:link w:val="IntensivesZitatZchn"/>
    <w:uiPriority w:val="30"/>
    <w:qFormat/>
    <w:rsid w:val="0038018D"/>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38018D"/>
    <w:rPr>
      <w:b/>
      <w:bCs/>
      <w:i/>
      <w:iCs/>
      <w:color w:val="4F81BD" w:themeColor="accent1"/>
    </w:rPr>
  </w:style>
  <w:style w:type="character" w:styleId="SchwacheHervorhebung">
    <w:name w:val="Subtle Emphasis"/>
    <w:basedOn w:val="Absatz-Standardschriftart"/>
    <w:uiPriority w:val="19"/>
    <w:qFormat/>
    <w:rsid w:val="0038018D"/>
    <w:rPr>
      <w:i/>
      <w:iCs/>
      <w:color w:val="808080" w:themeColor="text1" w:themeTint="7F"/>
    </w:rPr>
  </w:style>
  <w:style w:type="character" w:styleId="IntensiveHervorhebung">
    <w:name w:val="Intense Emphasis"/>
    <w:basedOn w:val="Absatz-Standardschriftart"/>
    <w:uiPriority w:val="21"/>
    <w:qFormat/>
    <w:rsid w:val="0038018D"/>
    <w:rPr>
      <w:b/>
      <w:bCs/>
      <w:i/>
      <w:iCs/>
      <w:color w:val="4F81BD" w:themeColor="accent1"/>
    </w:rPr>
  </w:style>
  <w:style w:type="character" w:styleId="SchwacherVerweis">
    <w:name w:val="Subtle Reference"/>
    <w:basedOn w:val="Absatz-Standardschriftart"/>
    <w:uiPriority w:val="31"/>
    <w:qFormat/>
    <w:rsid w:val="0038018D"/>
    <w:rPr>
      <w:smallCaps/>
      <w:color w:val="C0504D" w:themeColor="accent2"/>
      <w:u w:val="single"/>
    </w:rPr>
  </w:style>
  <w:style w:type="character" w:styleId="IntensiverVerweis">
    <w:name w:val="Intense Reference"/>
    <w:basedOn w:val="Absatz-Standardschriftart"/>
    <w:uiPriority w:val="32"/>
    <w:qFormat/>
    <w:rsid w:val="0038018D"/>
    <w:rPr>
      <w:b/>
      <w:bCs/>
      <w:smallCaps/>
      <w:color w:val="C0504D" w:themeColor="accent2"/>
      <w:spacing w:val="5"/>
      <w:u w:val="single"/>
    </w:rPr>
  </w:style>
  <w:style w:type="character" w:styleId="Buchtitel">
    <w:name w:val="Book Title"/>
    <w:basedOn w:val="Absatz-Standardschriftart"/>
    <w:uiPriority w:val="33"/>
    <w:qFormat/>
    <w:rsid w:val="0038018D"/>
    <w:rPr>
      <w:b/>
      <w:bCs/>
      <w:smallCaps/>
      <w:spacing w:val="5"/>
    </w:rPr>
  </w:style>
  <w:style w:type="paragraph" w:styleId="Inhaltsverzeichnisberschrift">
    <w:name w:val="TOC Heading"/>
    <w:basedOn w:val="berschrift1"/>
    <w:next w:val="Standard"/>
    <w:uiPriority w:val="39"/>
    <w:semiHidden/>
    <w:unhideWhenUsed/>
    <w:qFormat/>
    <w:rsid w:val="0038018D"/>
    <w:pPr>
      <w:outlineLvl w:val="9"/>
    </w:pPr>
  </w:style>
  <w:style w:type="table" w:styleId="Tabellenraster">
    <w:name w:val="Table Grid"/>
    <w:basedOn w:val="NormaleTabelle"/>
    <w:uiPriority w:val="59"/>
    <w:rsid w:val="002B1A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2B1A50"/>
    <w:rPr>
      <w:color w:val="0000FF" w:themeColor="hyperlink"/>
      <w:u w:val="single"/>
    </w:rPr>
  </w:style>
  <w:style w:type="character" w:styleId="HTMLZitat">
    <w:name w:val="HTML Cite"/>
    <w:basedOn w:val="Absatz-Standardschriftart"/>
    <w:uiPriority w:val="99"/>
    <w:semiHidden/>
    <w:unhideWhenUsed/>
    <w:rsid w:val="002B1A50"/>
    <w:rPr>
      <w:i/>
      <w:iCs/>
    </w:rPr>
  </w:style>
  <w:style w:type="paragraph" w:styleId="Sprechblasentext">
    <w:name w:val="Balloon Text"/>
    <w:basedOn w:val="Standard"/>
    <w:link w:val="SprechblasentextZchn"/>
    <w:uiPriority w:val="99"/>
    <w:semiHidden/>
    <w:unhideWhenUsed/>
    <w:rsid w:val="00CA4E19"/>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A4E1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marina.se/about-floating-breakwater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wk-consult.com" TargetMode="External"/><Relationship Id="rId5" Type="http://schemas.openxmlformats.org/officeDocument/2006/relationships/hyperlink" Target="mailto:Werner.Zucker@mare-invest-sylt.d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1159</Words>
  <Characters>7307</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wz</Company>
  <LinksUpToDate>false</LinksUpToDate>
  <CharactersWithSpaces>8450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wernerzucker</dc:creator>
  <cp:keywords/>
  <dc:description/>
  <cp:lastModifiedBy>wernerzucker</cp:lastModifiedBy>
  <cp:revision>5</cp:revision>
  <cp:lastPrinted>2015-07-24T11:39:00Z</cp:lastPrinted>
  <dcterms:created xsi:type="dcterms:W3CDTF">2015-07-22T14:50:00Z</dcterms:created>
  <dcterms:modified xsi:type="dcterms:W3CDTF">2015-07-24T11:39:00Z</dcterms:modified>
</cp:coreProperties>
</file>